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7BDD" w14:textId="409FDC12" w:rsidR="00246BE7" w:rsidRPr="00487A4C" w:rsidRDefault="001017B1" w:rsidP="009135CC">
      <w:pPr>
        <w:tabs>
          <w:tab w:val="left" w:pos="4111"/>
          <w:tab w:val="left" w:pos="4678"/>
          <w:tab w:val="left" w:pos="7513"/>
          <w:tab w:val="left" w:pos="7938"/>
        </w:tabs>
        <w:ind w:firstLine="5670"/>
        <w:jc w:val="left"/>
      </w:pPr>
      <w:r w:rsidRPr="00487A4C">
        <w:t>P</w:t>
      </w:r>
      <w:r w:rsidR="00246BE7" w:rsidRPr="00487A4C">
        <w:t>RITARTA</w:t>
      </w:r>
    </w:p>
    <w:p w14:paraId="4E31ACAB" w14:textId="77777777" w:rsidR="00246BE7" w:rsidRPr="00487A4C" w:rsidRDefault="00246BE7" w:rsidP="009135CC">
      <w:pPr>
        <w:tabs>
          <w:tab w:val="left" w:pos="4111"/>
        </w:tabs>
        <w:ind w:firstLine="5670"/>
      </w:pPr>
      <w:r w:rsidRPr="00487A4C">
        <w:t xml:space="preserve">Šiaulių rajono savivaldybės </w:t>
      </w:r>
    </w:p>
    <w:p w14:paraId="62B9FEBA" w14:textId="77777777" w:rsidR="00246BE7" w:rsidRPr="00487A4C" w:rsidRDefault="00246BE7" w:rsidP="009135CC">
      <w:pPr>
        <w:tabs>
          <w:tab w:val="left" w:pos="4111"/>
        </w:tabs>
        <w:ind w:firstLine="5670"/>
      </w:pPr>
      <w:r w:rsidRPr="00487A4C">
        <w:t>administracijos direktoriaus</w:t>
      </w:r>
    </w:p>
    <w:p w14:paraId="146E00E9" w14:textId="4BA02783" w:rsidR="00246BE7" w:rsidRPr="00487A4C" w:rsidRDefault="008A2B23" w:rsidP="009135CC">
      <w:pPr>
        <w:tabs>
          <w:tab w:val="left" w:pos="4111"/>
        </w:tabs>
        <w:ind w:firstLine="5670"/>
      </w:pPr>
      <w:r w:rsidRPr="00487A4C">
        <w:t>202</w:t>
      </w:r>
      <w:r w:rsidR="00640947" w:rsidRPr="00487A4C">
        <w:t>2</w:t>
      </w:r>
      <w:r w:rsidR="00246BE7" w:rsidRPr="00487A4C">
        <w:t xml:space="preserve"> m.</w:t>
      </w:r>
      <w:r w:rsidR="009135CC">
        <w:t xml:space="preserve"> sausio 19 d.</w:t>
      </w:r>
      <w:r w:rsidR="00246BE7" w:rsidRPr="00487A4C">
        <w:t xml:space="preserve"> įsakymu Nr. A-</w:t>
      </w:r>
      <w:r w:rsidR="009135CC">
        <w:t>81</w:t>
      </w:r>
      <w:bookmarkStart w:id="0" w:name="_GoBack"/>
      <w:bookmarkEnd w:id="0"/>
    </w:p>
    <w:p w14:paraId="5B25AE3B" w14:textId="77777777" w:rsidR="00246BE7" w:rsidRPr="00487A4C" w:rsidRDefault="00246BE7" w:rsidP="009135CC">
      <w:pPr>
        <w:tabs>
          <w:tab w:val="left" w:pos="4111"/>
        </w:tabs>
        <w:ind w:firstLine="5670"/>
      </w:pPr>
    </w:p>
    <w:p w14:paraId="4F99E121" w14:textId="77777777" w:rsidR="00246BE7" w:rsidRPr="00487A4C" w:rsidRDefault="00246BE7" w:rsidP="009135CC">
      <w:pPr>
        <w:tabs>
          <w:tab w:val="left" w:pos="4111"/>
        </w:tabs>
        <w:ind w:firstLine="5670"/>
        <w:rPr>
          <w:bCs/>
          <w:lang w:eastAsia="lt-LT"/>
        </w:rPr>
      </w:pPr>
      <w:r w:rsidRPr="00487A4C">
        <w:rPr>
          <w:bCs/>
          <w:lang w:eastAsia="lt-LT"/>
        </w:rPr>
        <w:t>PATVIRTINTA</w:t>
      </w:r>
    </w:p>
    <w:p w14:paraId="3559CAE6" w14:textId="77777777" w:rsidR="009135CC" w:rsidRDefault="00246BE7" w:rsidP="009135CC">
      <w:pPr>
        <w:tabs>
          <w:tab w:val="left" w:pos="4111"/>
        </w:tabs>
        <w:ind w:firstLine="5670"/>
        <w:rPr>
          <w:bCs/>
          <w:lang w:eastAsia="lt-LT"/>
        </w:rPr>
      </w:pPr>
      <w:r w:rsidRPr="00487A4C">
        <w:rPr>
          <w:bCs/>
          <w:lang w:eastAsia="lt-LT"/>
        </w:rPr>
        <w:t>Šiaulių r. Raudėnų mokyklos-</w:t>
      </w:r>
    </w:p>
    <w:p w14:paraId="5D5E84B4" w14:textId="50C99965" w:rsidR="00B56965" w:rsidRPr="00487A4C" w:rsidRDefault="00246BE7" w:rsidP="009135CC">
      <w:pPr>
        <w:tabs>
          <w:tab w:val="left" w:pos="4111"/>
        </w:tabs>
        <w:ind w:firstLine="5670"/>
        <w:rPr>
          <w:bCs/>
          <w:lang w:eastAsia="lt-LT"/>
        </w:rPr>
      </w:pPr>
      <w:r w:rsidRPr="00487A4C">
        <w:rPr>
          <w:bCs/>
          <w:lang w:eastAsia="lt-LT"/>
        </w:rPr>
        <w:t>daugiafunkcio centro</w:t>
      </w:r>
    </w:p>
    <w:p w14:paraId="610E883D" w14:textId="77777777" w:rsidR="009135CC" w:rsidRDefault="008A2B23" w:rsidP="009135CC">
      <w:pPr>
        <w:tabs>
          <w:tab w:val="left" w:pos="4111"/>
        </w:tabs>
        <w:ind w:firstLine="5670"/>
        <w:rPr>
          <w:bCs/>
          <w:lang w:eastAsia="lt-LT"/>
        </w:rPr>
      </w:pPr>
      <w:r w:rsidRPr="00487A4C">
        <w:rPr>
          <w:bCs/>
          <w:lang w:eastAsia="lt-LT"/>
        </w:rPr>
        <w:t>direktoriaus 202</w:t>
      </w:r>
      <w:r w:rsidR="00640947" w:rsidRPr="00487A4C">
        <w:rPr>
          <w:bCs/>
          <w:lang w:eastAsia="lt-LT"/>
        </w:rPr>
        <w:t>2</w:t>
      </w:r>
      <w:r w:rsidR="00246BE7" w:rsidRPr="00487A4C">
        <w:rPr>
          <w:bCs/>
          <w:lang w:eastAsia="lt-LT"/>
        </w:rPr>
        <w:t xml:space="preserve"> m.</w:t>
      </w:r>
      <w:r w:rsidR="009135CC">
        <w:rPr>
          <w:bCs/>
          <w:lang w:eastAsia="lt-LT"/>
        </w:rPr>
        <w:t xml:space="preserve"> sausio 24 </w:t>
      </w:r>
      <w:r w:rsidR="00246BE7" w:rsidRPr="00487A4C">
        <w:rPr>
          <w:bCs/>
          <w:lang w:eastAsia="lt-LT"/>
        </w:rPr>
        <w:t xml:space="preserve">d. </w:t>
      </w:r>
    </w:p>
    <w:p w14:paraId="0E15E5CE" w14:textId="058D701E" w:rsidR="00246BE7" w:rsidRPr="00487A4C" w:rsidRDefault="00246BE7" w:rsidP="009135CC">
      <w:pPr>
        <w:tabs>
          <w:tab w:val="left" w:pos="4111"/>
        </w:tabs>
        <w:ind w:firstLine="5670"/>
        <w:rPr>
          <w:bCs/>
          <w:lang w:eastAsia="lt-LT"/>
        </w:rPr>
      </w:pPr>
      <w:r w:rsidRPr="00487A4C">
        <w:rPr>
          <w:bCs/>
          <w:lang w:eastAsia="lt-LT"/>
        </w:rPr>
        <w:t xml:space="preserve">įsakymu Nr. </w:t>
      </w:r>
      <w:r w:rsidR="009135CC">
        <w:rPr>
          <w:bCs/>
          <w:lang w:eastAsia="lt-LT"/>
        </w:rPr>
        <w:t>Org-11</w:t>
      </w:r>
      <w:r w:rsidRPr="00487A4C">
        <w:rPr>
          <w:bCs/>
          <w:lang w:eastAsia="lt-LT"/>
        </w:rPr>
        <w:t xml:space="preserve"> </w:t>
      </w:r>
      <w:r w:rsidR="009135CC">
        <w:rPr>
          <w:bCs/>
          <w:lang w:eastAsia="lt-LT"/>
        </w:rPr>
        <w:t>(1.3)</w:t>
      </w:r>
    </w:p>
    <w:p w14:paraId="791DBF56" w14:textId="77777777" w:rsidR="00246BE7" w:rsidRPr="00487A4C" w:rsidRDefault="00246BE7" w:rsidP="00B7237D"/>
    <w:p w14:paraId="05424C98" w14:textId="77777777" w:rsidR="00246BE7" w:rsidRPr="00487A4C" w:rsidRDefault="00246BE7" w:rsidP="00B7237D">
      <w:pPr>
        <w:rPr>
          <w:b/>
        </w:rPr>
      </w:pPr>
    </w:p>
    <w:p w14:paraId="5B810A8E" w14:textId="77777777" w:rsidR="00246BE7" w:rsidRPr="00487A4C" w:rsidRDefault="00246BE7" w:rsidP="00B7237D">
      <w:pPr>
        <w:rPr>
          <w:b/>
        </w:rPr>
      </w:pPr>
    </w:p>
    <w:p w14:paraId="007ED14A" w14:textId="77777777" w:rsidR="00246BE7" w:rsidRPr="00487A4C" w:rsidRDefault="00246BE7" w:rsidP="00B7237D">
      <w:pPr>
        <w:rPr>
          <w:b/>
        </w:rPr>
      </w:pPr>
    </w:p>
    <w:p w14:paraId="1C2FC659" w14:textId="77777777" w:rsidR="00246BE7" w:rsidRPr="00487A4C" w:rsidRDefault="00246BE7" w:rsidP="00B7237D">
      <w:pPr>
        <w:jc w:val="center"/>
        <w:rPr>
          <w:b/>
        </w:rPr>
      </w:pPr>
      <w:r w:rsidRPr="00487A4C">
        <w:rPr>
          <w:b/>
        </w:rPr>
        <w:t>ŠIAULIŲ R. RAUDĖNŲ MOKYKLA-DAUGIAFUNKCIS CENTRAS</w:t>
      </w:r>
    </w:p>
    <w:p w14:paraId="6FD8FC3A" w14:textId="77777777" w:rsidR="00246BE7" w:rsidRPr="00487A4C" w:rsidRDefault="00246BE7" w:rsidP="00B7237D">
      <w:pPr>
        <w:jc w:val="center"/>
        <w:rPr>
          <w:b/>
        </w:rPr>
      </w:pPr>
    </w:p>
    <w:p w14:paraId="725135BD" w14:textId="77777777" w:rsidR="00246BE7" w:rsidRPr="00487A4C" w:rsidRDefault="00246BE7" w:rsidP="00B7237D">
      <w:pPr>
        <w:jc w:val="center"/>
        <w:rPr>
          <w:b/>
        </w:rPr>
      </w:pPr>
    </w:p>
    <w:p w14:paraId="30879536" w14:textId="77777777" w:rsidR="00246BE7" w:rsidRPr="00487A4C" w:rsidRDefault="00246BE7" w:rsidP="00B7237D">
      <w:pPr>
        <w:jc w:val="center"/>
        <w:rPr>
          <w:b/>
        </w:rPr>
      </w:pPr>
    </w:p>
    <w:p w14:paraId="5C7414B4" w14:textId="77777777" w:rsidR="00246BE7" w:rsidRPr="00487A4C" w:rsidRDefault="00246BE7" w:rsidP="00B7237D">
      <w:pPr>
        <w:jc w:val="center"/>
        <w:rPr>
          <w:b/>
        </w:rPr>
      </w:pPr>
    </w:p>
    <w:p w14:paraId="6C4B204B" w14:textId="77777777" w:rsidR="00246BE7" w:rsidRPr="00487A4C" w:rsidRDefault="00246BE7" w:rsidP="00B7237D">
      <w:pPr>
        <w:jc w:val="center"/>
        <w:rPr>
          <w:b/>
        </w:rPr>
      </w:pPr>
    </w:p>
    <w:p w14:paraId="1922D476" w14:textId="77777777" w:rsidR="00246BE7" w:rsidRPr="00487A4C" w:rsidRDefault="00246BE7" w:rsidP="00B7237D">
      <w:pPr>
        <w:jc w:val="center"/>
        <w:rPr>
          <w:b/>
        </w:rPr>
      </w:pPr>
    </w:p>
    <w:p w14:paraId="683D660B" w14:textId="46FC6074" w:rsidR="00246BE7" w:rsidRPr="00487A4C" w:rsidRDefault="00680467" w:rsidP="00680467">
      <w:pPr>
        <w:jc w:val="center"/>
        <w:rPr>
          <w:b/>
          <w:sz w:val="28"/>
          <w:szCs w:val="28"/>
        </w:rPr>
      </w:pPr>
      <w:r w:rsidRPr="00487A4C">
        <w:rPr>
          <w:b/>
          <w:sz w:val="28"/>
          <w:szCs w:val="28"/>
        </w:rPr>
        <w:t>2022–2023 METŲ</w:t>
      </w:r>
    </w:p>
    <w:p w14:paraId="16809029" w14:textId="77777777" w:rsidR="00246BE7" w:rsidRPr="00487A4C" w:rsidRDefault="00246BE7" w:rsidP="00B7237D">
      <w:pPr>
        <w:jc w:val="center"/>
        <w:rPr>
          <w:b/>
          <w:sz w:val="28"/>
          <w:szCs w:val="28"/>
        </w:rPr>
      </w:pPr>
      <w:r w:rsidRPr="00487A4C">
        <w:rPr>
          <w:b/>
          <w:sz w:val="28"/>
          <w:szCs w:val="28"/>
        </w:rPr>
        <w:t>STRATEGINIS PLANAS</w:t>
      </w:r>
    </w:p>
    <w:p w14:paraId="34888E20" w14:textId="37BEF870" w:rsidR="00F335D3" w:rsidRPr="00487A4C" w:rsidRDefault="00F335D3" w:rsidP="00F335D3">
      <w:pPr>
        <w:pStyle w:val="Betarp"/>
        <w:rPr>
          <w:lang w:val="lt-LT" w:eastAsia="zh-CN"/>
        </w:rPr>
      </w:pPr>
    </w:p>
    <w:p w14:paraId="344DA699" w14:textId="77777777" w:rsidR="00F335D3" w:rsidRPr="00487A4C" w:rsidRDefault="00F335D3" w:rsidP="00F335D3">
      <w:pPr>
        <w:pStyle w:val="Betarp"/>
        <w:rPr>
          <w:lang w:val="lt-LT" w:eastAsia="zh-CN"/>
        </w:rPr>
      </w:pPr>
    </w:p>
    <w:p w14:paraId="1C5E8639" w14:textId="77777777" w:rsidR="00246BE7" w:rsidRPr="00487A4C" w:rsidRDefault="00246BE7" w:rsidP="00B7237D">
      <w:pPr>
        <w:jc w:val="center"/>
        <w:rPr>
          <w:b/>
        </w:rPr>
      </w:pPr>
    </w:p>
    <w:p w14:paraId="715006EE" w14:textId="77777777" w:rsidR="00246BE7" w:rsidRPr="00487A4C" w:rsidRDefault="00246BE7" w:rsidP="00B7237D">
      <w:pPr>
        <w:jc w:val="center"/>
        <w:rPr>
          <w:b/>
        </w:rPr>
      </w:pPr>
    </w:p>
    <w:p w14:paraId="2626CA94" w14:textId="77777777" w:rsidR="00246BE7" w:rsidRPr="00487A4C" w:rsidRDefault="00246BE7" w:rsidP="00B7237D">
      <w:pPr>
        <w:jc w:val="center"/>
        <w:rPr>
          <w:b/>
        </w:rPr>
      </w:pPr>
    </w:p>
    <w:p w14:paraId="39365BD2" w14:textId="77777777" w:rsidR="00246BE7" w:rsidRPr="00487A4C" w:rsidRDefault="00246BE7" w:rsidP="00B7237D">
      <w:pPr>
        <w:jc w:val="center"/>
        <w:rPr>
          <w:b/>
        </w:rPr>
      </w:pPr>
    </w:p>
    <w:p w14:paraId="756D48C6" w14:textId="77777777" w:rsidR="00246BE7" w:rsidRPr="00487A4C" w:rsidRDefault="00246BE7" w:rsidP="00B7237D">
      <w:pPr>
        <w:jc w:val="center"/>
        <w:rPr>
          <w:b/>
        </w:rPr>
      </w:pPr>
    </w:p>
    <w:p w14:paraId="7C8DCAB0" w14:textId="77777777" w:rsidR="00246BE7" w:rsidRPr="00487A4C" w:rsidRDefault="00246BE7" w:rsidP="00B7237D">
      <w:pPr>
        <w:jc w:val="center"/>
        <w:rPr>
          <w:b/>
        </w:rPr>
      </w:pPr>
    </w:p>
    <w:p w14:paraId="66A5BE64" w14:textId="77777777" w:rsidR="00246BE7" w:rsidRPr="00487A4C" w:rsidRDefault="00246BE7" w:rsidP="00B7237D">
      <w:pPr>
        <w:jc w:val="center"/>
        <w:rPr>
          <w:b/>
        </w:rPr>
      </w:pPr>
    </w:p>
    <w:p w14:paraId="7F85F74A" w14:textId="77777777" w:rsidR="00246BE7" w:rsidRPr="00487A4C" w:rsidRDefault="00246BE7" w:rsidP="00B7237D">
      <w:pPr>
        <w:jc w:val="center"/>
        <w:rPr>
          <w:b/>
        </w:rPr>
      </w:pPr>
    </w:p>
    <w:p w14:paraId="5420E60E" w14:textId="77777777" w:rsidR="00246BE7" w:rsidRPr="00487A4C" w:rsidRDefault="00246BE7" w:rsidP="00B7237D">
      <w:pPr>
        <w:jc w:val="center"/>
        <w:rPr>
          <w:b/>
        </w:rPr>
      </w:pPr>
    </w:p>
    <w:p w14:paraId="0D2689D8" w14:textId="77777777" w:rsidR="00B56965" w:rsidRPr="00487A4C" w:rsidRDefault="00B56965" w:rsidP="00B7237D">
      <w:pPr>
        <w:jc w:val="center"/>
        <w:rPr>
          <w:b/>
        </w:rPr>
      </w:pPr>
    </w:p>
    <w:p w14:paraId="1A82E662" w14:textId="77777777" w:rsidR="00B56965" w:rsidRPr="00487A4C" w:rsidRDefault="00B56965" w:rsidP="00B7237D">
      <w:pPr>
        <w:jc w:val="center"/>
        <w:rPr>
          <w:b/>
        </w:rPr>
      </w:pPr>
    </w:p>
    <w:p w14:paraId="2ACCF8F2" w14:textId="77777777" w:rsidR="00B56965" w:rsidRPr="00487A4C" w:rsidRDefault="00B56965" w:rsidP="00B7237D">
      <w:pPr>
        <w:jc w:val="center"/>
        <w:rPr>
          <w:b/>
        </w:rPr>
      </w:pPr>
    </w:p>
    <w:p w14:paraId="1477305C" w14:textId="77777777" w:rsidR="00B56965" w:rsidRPr="00487A4C" w:rsidRDefault="00B56965" w:rsidP="00B7237D">
      <w:pPr>
        <w:jc w:val="center"/>
        <w:rPr>
          <w:b/>
        </w:rPr>
      </w:pPr>
    </w:p>
    <w:p w14:paraId="3B870819" w14:textId="77777777" w:rsidR="00B56965" w:rsidRPr="00487A4C" w:rsidRDefault="00B56965" w:rsidP="00B7237D">
      <w:pPr>
        <w:jc w:val="center"/>
        <w:rPr>
          <w:b/>
        </w:rPr>
      </w:pPr>
    </w:p>
    <w:p w14:paraId="464E7648" w14:textId="77777777" w:rsidR="00B56965" w:rsidRPr="00487A4C" w:rsidRDefault="00B56965" w:rsidP="00B7237D">
      <w:pPr>
        <w:jc w:val="center"/>
        <w:rPr>
          <w:b/>
        </w:rPr>
      </w:pPr>
    </w:p>
    <w:p w14:paraId="4B1C81C5" w14:textId="77777777" w:rsidR="00B56965" w:rsidRPr="00487A4C" w:rsidRDefault="00B56965" w:rsidP="00B7237D">
      <w:pPr>
        <w:jc w:val="center"/>
        <w:rPr>
          <w:b/>
        </w:rPr>
      </w:pPr>
    </w:p>
    <w:p w14:paraId="1FAB45B3" w14:textId="46E65397" w:rsidR="00246BE7" w:rsidRPr="00487A4C" w:rsidRDefault="00246BE7" w:rsidP="00B7237D">
      <w:pPr>
        <w:jc w:val="center"/>
        <w:rPr>
          <w:b/>
        </w:rPr>
      </w:pPr>
    </w:p>
    <w:p w14:paraId="0D21A5E5" w14:textId="5EE5F418" w:rsidR="00366928" w:rsidRPr="00487A4C" w:rsidRDefault="00366928" w:rsidP="00366928">
      <w:pPr>
        <w:pStyle w:val="Betarp"/>
        <w:rPr>
          <w:lang w:val="lt-LT" w:eastAsia="zh-CN"/>
        </w:rPr>
      </w:pPr>
    </w:p>
    <w:p w14:paraId="36D21582" w14:textId="348FFF6F" w:rsidR="00366928" w:rsidRPr="00487A4C" w:rsidRDefault="00366928" w:rsidP="00366928">
      <w:pPr>
        <w:pStyle w:val="Betarp"/>
        <w:rPr>
          <w:lang w:val="lt-LT" w:eastAsia="zh-CN"/>
        </w:rPr>
      </w:pPr>
    </w:p>
    <w:p w14:paraId="13470BAF" w14:textId="77777777" w:rsidR="00366928" w:rsidRPr="00487A4C" w:rsidRDefault="00366928" w:rsidP="00366928">
      <w:pPr>
        <w:pStyle w:val="Betarp"/>
        <w:rPr>
          <w:lang w:val="lt-LT" w:eastAsia="zh-CN"/>
        </w:rPr>
      </w:pPr>
    </w:p>
    <w:p w14:paraId="089DA36C" w14:textId="2798018E" w:rsidR="00B56965" w:rsidRPr="00487A4C" w:rsidRDefault="00B56965" w:rsidP="00B7237D">
      <w:pPr>
        <w:jc w:val="center"/>
        <w:rPr>
          <w:b/>
        </w:rPr>
      </w:pPr>
    </w:p>
    <w:p w14:paraId="0D807B48" w14:textId="150632B4" w:rsidR="00366928" w:rsidRPr="00487A4C" w:rsidRDefault="00366928" w:rsidP="00366928">
      <w:pPr>
        <w:pStyle w:val="Betarp"/>
        <w:rPr>
          <w:lang w:val="lt-LT" w:eastAsia="zh-CN"/>
        </w:rPr>
      </w:pPr>
    </w:p>
    <w:p w14:paraId="29D3EA0D" w14:textId="77777777" w:rsidR="00366928" w:rsidRPr="00487A4C" w:rsidRDefault="00366928" w:rsidP="00366928">
      <w:pPr>
        <w:pStyle w:val="Betarp"/>
        <w:rPr>
          <w:lang w:val="lt-LT" w:eastAsia="zh-CN"/>
        </w:rPr>
      </w:pPr>
    </w:p>
    <w:p w14:paraId="22930CF9" w14:textId="77777777" w:rsidR="00B56965" w:rsidRPr="00487A4C" w:rsidRDefault="00B56965" w:rsidP="00B7237D">
      <w:pPr>
        <w:jc w:val="center"/>
        <w:rPr>
          <w:b/>
        </w:rPr>
      </w:pPr>
    </w:p>
    <w:p w14:paraId="707E6671" w14:textId="1EB297FB" w:rsidR="00246BE7" w:rsidRPr="00487A4C" w:rsidRDefault="008A2B23" w:rsidP="00B7237D">
      <w:pPr>
        <w:jc w:val="center"/>
      </w:pPr>
      <w:r w:rsidRPr="00487A4C">
        <w:t>202</w:t>
      </w:r>
      <w:r w:rsidR="00680467" w:rsidRPr="00487A4C">
        <w:t>2</w:t>
      </w:r>
      <w:r w:rsidR="00246BE7" w:rsidRPr="00487A4C">
        <w:t xml:space="preserve"> m.</w:t>
      </w:r>
    </w:p>
    <w:p w14:paraId="3C2CE0B5" w14:textId="3ACE1CEB" w:rsidR="00776D60" w:rsidRPr="00487A4C" w:rsidRDefault="00B56965" w:rsidP="00B7237D">
      <w:pPr>
        <w:jc w:val="center"/>
      </w:pPr>
      <w:bookmarkStart w:id="1" w:name="_Toc90969053"/>
      <w:bookmarkStart w:id="2" w:name="_Toc530040070"/>
      <w:r w:rsidRPr="00487A4C">
        <w:t>Raudėnai</w:t>
      </w:r>
      <w:bookmarkEnd w:id="1"/>
    </w:p>
    <w:p w14:paraId="103836EB" w14:textId="77777777" w:rsidR="00776D60" w:rsidRPr="00487A4C" w:rsidRDefault="00776D60" w:rsidP="00776D60">
      <w:pPr>
        <w:pStyle w:val="Betarp"/>
      </w:pPr>
      <w:r w:rsidRPr="00487A4C">
        <w:br w:type="page"/>
      </w:r>
    </w:p>
    <w:p w14:paraId="1A89FD7B" w14:textId="579F9D27" w:rsidR="00B56965" w:rsidRPr="00487A4C" w:rsidRDefault="00776D60" w:rsidP="00776D60">
      <w:pPr>
        <w:jc w:val="center"/>
        <w:rPr>
          <w:b/>
        </w:rPr>
      </w:pPr>
      <w:r w:rsidRPr="00487A4C">
        <w:rPr>
          <w:b/>
        </w:rPr>
        <w:lastRenderedPageBreak/>
        <w:t>TURINYS</w:t>
      </w:r>
    </w:p>
    <w:p w14:paraId="20B549B6" w14:textId="77777777" w:rsidR="00B56965" w:rsidRPr="00487A4C" w:rsidRDefault="00B56965" w:rsidP="00B7237D"/>
    <w:bookmarkEnd w:id="2" w:displacedByCustomXml="next"/>
    <w:sdt>
      <w:sdtPr>
        <w:rPr>
          <w:rFonts w:ascii="Times New Roman" w:eastAsia="Times New Roman" w:hAnsi="Times New Roman" w:cs="Times New Roman"/>
          <w:b w:val="0"/>
          <w:bCs w:val="0"/>
          <w:color w:val="auto"/>
          <w:sz w:val="24"/>
          <w:szCs w:val="24"/>
          <w:lang w:eastAsia="zh-CN"/>
        </w:rPr>
        <w:id w:val="1802028816"/>
        <w:docPartObj>
          <w:docPartGallery w:val="Table of Contents"/>
          <w:docPartUnique/>
        </w:docPartObj>
      </w:sdtPr>
      <w:sdtContent>
        <w:p w14:paraId="005BD266" w14:textId="215CBB75" w:rsidR="00776D60" w:rsidRPr="00487A4C" w:rsidRDefault="00776D60" w:rsidP="00776D60">
          <w:pPr>
            <w:pStyle w:val="Turinioantrat"/>
            <w:tabs>
              <w:tab w:val="left" w:pos="1890"/>
            </w:tabs>
            <w:jc w:val="center"/>
            <w:rPr>
              <w:rFonts w:ascii="Times New Roman" w:hAnsi="Times New Roman" w:cs="Times New Roman"/>
              <w:color w:val="auto"/>
            </w:rPr>
          </w:pPr>
        </w:p>
        <w:p w14:paraId="384153A2" w14:textId="5CCA7608" w:rsidR="006466F3" w:rsidRPr="00487A4C" w:rsidRDefault="00776D60">
          <w:pPr>
            <w:pStyle w:val="Turinys2"/>
            <w:tabs>
              <w:tab w:val="right" w:leader="dot" w:pos="9628"/>
            </w:tabs>
            <w:rPr>
              <w:rFonts w:asciiTheme="minorHAnsi" w:eastAsiaTheme="minorEastAsia" w:hAnsiTheme="minorHAnsi" w:cstheme="minorBidi"/>
              <w:noProof/>
              <w:sz w:val="22"/>
              <w:szCs w:val="22"/>
              <w:lang w:eastAsia="lt-LT"/>
            </w:rPr>
          </w:pPr>
          <w:r w:rsidRPr="00487A4C">
            <w:fldChar w:fldCharType="begin"/>
          </w:r>
          <w:r w:rsidRPr="00487A4C">
            <w:instrText xml:space="preserve"> TOC \o "1-3" \h \z \u </w:instrText>
          </w:r>
          <w:r w:rsidRPr="00487A4C">
            <w:fldChar w:fldCharType="separate"/>
          </w:r>
          <w:hyperlink w:anchor="_Toc90972578" w:history="1">
            <w:r w:rsidR="006466F3" w:rsidRPr="00487A4C">
              <w:rPr>
                <w:rStyle w:val="Hipersaitas"/>
                <w:noProof/>
                <w:color w:val="auto"/>
                <w:u w:val="none"/>
              </w:rPr>
              <w:t>ĮVADAS</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_Toc90972578 \h </w:instrText>
            </w:r>
            <w:r w:rsidR="006466F3" w:rsidRPr="00487A4C">
              <w:rPr>
                <w:noProof/>
                <w:webHidden/>
              </w:rPr>
            </w:r>
            <w:r w:rsidR="006466F3" w:rsidRPr="00487A4C">
              <w:rPr>
                <w:noProof/>
                <w:webHidden/>
              </w:rPr>
              <w:fldChar w:fldCharType="separate"/>
            </w:r>
            <w:r w:rsidR="00366928" w:rsidRPr="00487A4C">
              <w:rPr>
                <w:noProof/>
                <w:webHidden/>
              </w:rPr>
              <w:t>3</w:t>
            </w:r>
            <w:r w:rsidR="006466F3" w:rsidRPr="00487A4C">
              <w:rPr>
                <w:noProof/>
                <w:webHidden/>
              </w:rPr>
              <w:fldChar w:fldCharType="end"/>
            </w:r>
          </w:hyperlink>
        </w:p>
        <w:p w14:paraId="4CC1654D" w14:textId="04374538" w:rsidR="006466F3" w:rsidRPr="00487A4C" w:rsidRDefault="009135CC">
          <w:pPr>
            <w:pStyle w:val="Turinys2"/>
            <w:tabs>
              <w:tab w:val="right" w:leader="dot" w:pos="9628"/>
            </w:tabs>
            <w:rPr>
              <w:rFonts w:asciiTheme="minorHAnsi" w:eastAsiaTheme="minorEastAsia" w:hAnsiTheme="minorHAnsi" w:cstheme="minorBidi"/>
              <w:noProof/>
              <w:sz w:val="22"/>
              <w:szCs w:val="22"/>
              <w:lang w:eastAsia="lt-LT"/>
            </w:rPr>
          </w:pPr>
          <w:hyperlink w:anchor="_Toc90972579" w:history="1">
            <w:r w:rsidR="006466F3" w:rsidRPr="00487A4C">
              <w:rPr>
                <w:rStyle w:val="Hipersaitas"/>
                <w:noProof/>
                <w:color w:val="auto"/>
                <w:u w:val="none"/>
              </w:rPr>
              <w:t>I SKYRIUS</w:t>
            </w:r>
          </w:hyperlink>
          <w:r w:rsidR="006010E3" w:rsidRPr="00487A4C">
            <w:rPr>
              <w:rStyle w:val="Hipersaitas"/>
              <w:noProof/>
              <w:color w:val="auto"/>
              <w:u w:val="none"/>
            </w:rPr>
            <w:t xml:space="preserve">. </w:t>
          </w:r>
          <w:hyperlink w:anchor="_Toc90972580" w:history="1">
            <w:r w:rsidR="006466F3" w:rsidRPr="00487A4C">
              <w:rPr>
                <w:rStyle w:val="Hipersaitas"/>
                <w:noProof/>
                <w:color w:val="auto"/>
                <w:u w:val="none"/>
              </w:rPr>
              <w:t>MOKYKLOS PRISTATYMAS</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_Toc90972580 \h </w:instrText>
            </w:r>
            <w:r w:rsidR="006466F3" w:rsidRPr="00487A4C">
              <w:rPr>
                <w:noProof/>
                <w:webHidden/>
              </w:rPr>
            </w:r>
            <w:r w:rsidR="006466F3" w:rsidRPr="00487A4C">
              <w:rPr>
                <w:noProof/>
                <w:webHidden/>
              </w:rPr>
              <w:fldChar w:fldCharType="separate"/>
            </w:r>
            <w:r w:rsidR="00366928" w:rsidRPr="00487A4C">
              <w:rPr>
                <w:noProof/>
                <w:webHidden/>
              </w:rPr>
              <w:t>3</w:t>
            </w:r>
            <w:r w:rsidR="006466F3" w:rsidRPr="00487A4C">
              <w:rPr>
                <w:noProof/>
                <w:webHidden/>
              </w:rPr>
              <w:fldChar w:fldCharType="end"/>
            </w:r>
          </w:hyperlink>
        </w:p>
        <w:p w14:paraId="77B04668" w14:textId="2DC658BE" w:rsidR="006466F3" w:rsidRPr="00487A4C" w:rsidRDefault="009135CC">
          <w:pPr>
            <w:pStyle w:val="Turinys2"/>
            <w:tabs>
              <w:tab w:val="right" w:leader="dot" w:pos="9628"/>
            </w:tabs>
            <w:rPr>
              <w:rFonts w:asciiTheme="minorHAnsi" w:eastAsiaTheme="minorEastAsia" w:hAnsiTheme="minorHAnsi" w:cstheme="minorBidi"/>
              <w:noProof/>
              <w:sz w:val="22"/>
              <w:szCs w:val="22"/>
              <w:lang w:eastAsia="lt-LT"/>
            </w:rPr>
          </w:pPr>
          <w:hyperlink w:anchor="_Toc90972581" w:history="1">
            <w:r w:rsidR="006466F3" w:rsidRPr="00487A4C">
              <w:rPr>
                <w:rStyle w:val="Hipersaitas"/>
                <w:noProof/>
                <w:color w:val="auto"/>
                <w:u w:val="none"/>
              </w:rPr>
              <w:t>II SKYRIUS</w:t>
            </w:r>
          </w:hyperlink>
          <w:r w:rsidR="006010E3" w:rsidRPr="00487A4C">
            <w:rPr>
              <w:rStyle w:val="Hipersaitas"/>
              <w:noProof/>
              <w:color w:val="auto"/>
              <w:u w:val="none"/>
            </w:rPr>
            <w:t xml:space="preserve">. </w:t>
          </w:r>
          <w:hyperlink w:anchor="_Toc90972582" w:history="1">
            <w:r w:rsidR="006466F3" w:rsidRPr="00487A4C">
              <w:rPr>
                <w:rStyle w:val="Hipersaitas"/>
                <w:noProof/>
                <w:color w:val="auto"/>
                <w:u w:val="none"/>
              </w:rPr>
              <w:t>2019–2021 METŲ STRATEGINIO PLANO VEIKSMINGUMO ANALIZĖ</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_Toc90972582 \h </w:instrText>
            </w:r>
            <w:r w:rsidR="006466F3" w:rsidRPr="00487A4C">
              <w:rPr>
                <w:noProof/>
                <w:webHidden/>
              </w:rPr>
            </w:r>
            <w:r w:rsidR="006466F3" w:rsidRPr="00487A4C">
              <w:rPr>
                <w:noProof/>
                <w:webHidden/>
              </w:rPr>
              <w:fldChar w:fldCharType="separate"/>
            </w:r>
            <w:r w:rsidR="00366928" w:rsidRPr="00487A4C">
              <w:rPr>
                <w:noProof/>
                <w:webHidden/>
              </w:rPr>
              <w:t>4</w:t>
            </w:r>
            <w:r w:rsidR="006466F3" w:rsidRPr="00487A4C">
              <w:rPr>
                <w:noProof/>
                <w:webHidden/>
              </w:rPr>
              <w:fldChar w:fldCharType="end"/>
            </w:r>
          </w:hyperlink>
        </w:p>
        <w:p w14:paraId="4089E88F" w14:textId="234C2F3E" w:rsidR="006466F3" w:rsidRPr="00487A4C" w:rsidRDefault="009135CC">
          <w:pPr>
            <w:pStyle w:val="Turinys3"/>
            <w:tabs>
              <w:tab w:val="right" w:leader="dot" w:pos="9628"/>
            </w:tabs>
            <w:rPr>
              <w:rFonts w:asciiTheme="minorHAnsi" w:eastAsiaTheme="minorEastAsia" w:hAnsiTheme="minorHAnsi" w:cstheme="minorBidi"/>
              <w:noProof/>
              <w:sz w:val="22"/>
              <w:szCs w:val="22"/>
              <w:lang w:eastAsia="lt-LT"/>
            </w:rPr>
          </w:pPr>
          <w:hyperlink w:anchor="_Toc90972583" w:history="1">
            <w:r w:rsidR="006466F3" w:rsidRPr="00487A4C">
              <w:rPr>
                <w:rStyle w:val="Hipersaitas"/>
                <w:noProof/>
                <w:color w:val="auto"/>
                <w:u w:val="none"/>
              </w:rPr>
              <w:t>2.1. 2019–2021 METŲ STRATEGINIO PLANO ĮGYVENDINIMAS</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_Toc90972583 \h </w:instrText>
            </w:r>
            <w:r w:rsidR="006466F3" w:rsidRPr="00487A4C">
              <w:rPr>
                <w:noProof/>
                <w:webHidden/>
              </w:rPr>
            </w:r>
            <w:r w:rsidR="006466F3" w:rsidRPr="00487A4C">
              <w:rPr>
                <w:noProof/>
                <w:webHidden/>
              </w:rPr>
              <w:fldChar w:fldCharType="separate"/>
            </w:r>
            <w:r w:rsidR="00366928" w:rsidRPr="00487A4C">
              <w:rPr>
                <w:noProof/>
                <w:webHidden/>
              </w:rPr>
              <w:t>4</w:t>
            </w:r>
            <w:r w:rsidR="006466F3" w:rsidRPr="00487A4C">
              <w:rPr>
                <w:noProof/>
                <w:webHidden/>
              </w:rPr>
              <w:fldChar w:fldCharType="end"/>
            </w:r>
          </w:hyperlink>
        </w:p>
        <w:p w14:paraId="05AB9BA1" w14:textId="4077EE2D" w:rsidR="006466F3" w:rsidRPr="00487A4C" w:rsidRDefault="009135CC">
          <w:pPr>
            <w:pStyle w:val="Turinys3"/>
            <w:tabs>
              <w:tab w:val="right" w:leader="dot" w:pos="9628"/>
            </w:tabs>
            <w:rPr>
              <w:rFonts w:asciiTheme="minorHAnsi" w:eastAsiaTheme="minorEastAsia" w:hAnsiTheme="minorHAnsi" w:cstheme="minorBidi"/>
              <w:noProof/>
              <w:sz w:val="22"/>
              <w:szCs w:val="22"/>
              <w:lang w:eastAsia="lt-LT"/>
            </w:rPr>
          </w:pPr>
          <w:hyperlink w:anchor="_Toc90972584" w:history="1">
            <w:r w:rsidR="006466F3" w:rsidRPr="00487A4C">
              <w:rPr>
                <w:rStyle w:val="Hipersaitas"/>
                <w:noProof/>
                <w:color w:val="auto"/>
                <w:u w:val="none"/>
              </w:rPr>
              <w:t>2.2. KITA INFORMACIJA</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_Toc90972584 \h </w:instrText>
            </w:r>
            <w:r w:rsidR="006466F3" w:rsidRPr="00487A4C">
              <w:rPr>
                <w:noProof/>
                <w:webHidden/>
              </w:rPr>
            </w:r>
            <w:r w:rsidR="006466F3" w:rsidRPr="00487A4C">
              <w:rPr>
                <w:noProof/>
                <w:webHidden/>
              </w:rPr>
              <w:fldChar w:fldCharType="separate"/>
            </w:r>
            <w:r w:rsidR="00366928" w:rsidRPr="00487A4C">
              <w:rPr>
                <w:noProof/>
                <w:webHidden/>
              </w:rPr>
              <w:t>7</w:t>
            </w:r>
            <w:r w:rsidR="006466F3" w:rsidRPr="00487A4C">
              <w:rPr>
                <w:noProof/>
                <w:webHidden/>
              </w:rPr>
              <w:fldChar w:fldCharType="end"/>
            </w:r>
          </w:hyperlink>
        </w:p>
        <w:p w14:paraId="3BDBEF33" w14:textId="12F00CA4" w:rsidR="006466F3" w:rsidRPr="00487A4C" w:rsidRDefault="009135CC">
          <w:pPr>
            <w:pStyle w:val="Turinys2"/>
            <w:tabs>
              <w:tab w:val="right" w:leader="dot" w:pos="9628"/>
            </w:tabs>
            <w:rPr>
              <w:rFonts w:asciiTheme="minorHAnsi" w:eastAsiaTheme="minorEastAsia" w:hAnsiTheme="minorHAnsi" w:cstheme="minorBidi"/>
              <w:noProof/>
              <w:sz w:val="22"/>
              <w:szCs w:val="22"/>
              <w:lang w:eastAsia="lt-LT"/>
            </w:rPr>
          </w:pPr>
          <w:hyperlink w:anchor="_Toc90972585" w:history="1">
            <w:r w:rsidR="006466F3" w:rsidRPr="00487A4C">
              <w:rPr>
                <w:rStyle w:val="Hipersaitas"/>
                <w:noProof/>
                <w:color w:val="auto"/>
                <w:u w:val="none"/>
              </w:rPr>
              <w:t>III SKYRIUS</w:t>
            </w:r>
          </w:hyperlink>
          <w:r w:rsidR="006010E3" w:rsidRPr="00487A4C">
            <w:rPr>
              <w:rStyle w:val="Hipersaitas"/>
              <w:noProof/>
              <w:color w:val="auto"/>
              <w:u w:val="none"/>
            </w:rPr>
            <w:t xml:space="preserve">. </w:t>
          </w:r>
          <w:hyperlink w:anchor="_Toc90972586" w:history="1">
            <w:r w:rsidR="006466F3" w:rsidRPr="00487A4C">
              <w:rPr>
                <w:rStyle w:val="Hipersaitas"/>
                <w:noProof/>
                <w:color w:val="auto"/>
                <w:u w:val="none"/>
              </w:rPr>
              <w:t>SITUACIJOS ANALIZĖ</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_Toc90972586 \h </w:instrText>
            </w:r>
            <w:r w:rsidR="006466F3" w:rsidRPr="00487A4C">
              <w:rPr>
                <w:noProof/>
                <w:webHidden/>
              </w:rPr>
            </w:r>
            <w:r w:rsidR="006466F3" w:rsidRPr="00487A4C">
              <w:rPr>
                <w:noProof/>
                <w:webHidden/>
              </w:rPr>
              <w:fldChar w:fldCharType="separate"/>
            </w:r>
            <w:r w:rsidR="00366928" w:rsidRPr="00487A4C">
              <w:rPr>
                <w:noProof/>
                <w:webHidden/>
              </w:rPr>
              <w:t>9</w:t>
            </w:r>
            <w:r w:rsidR="006466F3" w:rsidRPr="00487A4C">
              <w:rPr>
                <w:noProof/>
                <w:webHidden/>
              </w:rPr>
              <w:fldChar w:fldCharType="end"/>
            </w:r>
          </w:hyperlink>
        </w:p>
        <w:p w14:paraId="7F745A94" w14:textId="0CACB3EC" w:rsidR="006466F3" w:rsidRPr="00487A4C" w:rsidRDefault="009135CC">
          <w:pPr>
            <w:pStyle w:val="Turinys3"/>
            <w:tabs>
              <w:tab w:val="right" w:leader="dot" w:pos="9628"/>
            </w:tabs>
            <w:rPr>
              <w:rFonts w:asciiTheme="minorHAnsi" w:eastAsiaTheme="minorEastAsia" w:hAnsiTheme="minorHAnsi" w:cstheme="minorBidi"/>
              <w:noProof/>
              <w:sz w:val="22"/>
              <w:szCs w:val="22"/>
              <w:lang w:eastAsia="lt-LT"/>
            </w:rPr>
          </w:pPr>
          <w:hyperlink w:anchor="_Toc90972587" w:history="1">
            <w:r w:rsidR="006466F3" w:rsidRPr="00487A4C">
              <w:rPr>
                <w:rStyle w:val="Hipersaitas"/>
                <w:noProof/>
                <w:color w:val="auto"/>
                <w:u w:val="none"/>
              </w:rPr>
              <w:t>3.1. MOKYKLOS IŠORINĖS APLINKOS ANALIZĖ</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_Toc90972587 \h </w:instrText>
            </w:r>
            <w:r w:rsidR="006466F3" w:rsidRPr="00487A4C">
              <w:rPr>
                <w:noProof/>
                <w:webHidden/>
              </w:rPr>
            </w:r>
            <w:r w:rsidR="006466F3" w:rsidRPr="00487A4C">
              <w:rPr>
                <w:noProof/>
                <w:webHidden/>
              </w:rPr>
              <w:fldChar w:fldCharType="separate"/>
            </w:r>
            <w:r w:rsidR="00366928" w:rsidRPr="00487A4C">
              <w:rPr>
                <w:noProof/>
                <w:webHidden/>
              </w:rPr>
              <w:t>9</w:t>
            </w:r>
            <w:r w:rsidR="006466F3" w:rsidRPr="00487A4C">
              <w:rPr>
                <w:noProof/>
                <w:webHidden/>
              </w:rPr>
              <w:fldChar w:fldCharType="end"/>
            </w:r>
          </w:hyperlink>
        </w:p>
        <w:p w14:paraId="2DC3E4EA" w14:textId="21A7E092" w:rsidR="006466F3" w:rsidRPr="00487A4C" w:rsidRDefault="009135CC">
          <w:pPr>
            <w:pStyle w:val="Turinys3"/>
            <w:tabs>
              <w:tab w:val="right" w:leader="dot" w:pos="9628"/>
            </w:tabs>
            <w:rPr>
              <w:rFonts w:asciiTheme="minorHAnsi" w:eastAsiaTheme="minorEastAsia" w:hAnsiTheme="minorHAnsi" w:cstheme="minorBidi"/>
              <w:noProof/>
              <w:sz w:val="22"/>
              <w:szCs w:val="22"/>
              <w:lang w:eastAsia="lt-LT"/>
            </w:rPr>
          </w:pPr>
          <w:hyperlink w:anchor="_Toc90972588" w:history="1">
            <w:r w:rsidR="006466F3" w:rsidRPr="00487A4C">
              <w:rPr>
                <w:rStyle w:val="Hipersaitas"/>
                <w:noProof/>
                <w:color w:val="auto"/>
                <w:u w:val="none"/>
                <w:lang w:eastAsia="lt-LT"/>
              </w:rPr>
              <w:t>3.2. VIDINĖS APLINKOS ANALIZĖ</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_Toc90972588 \h </w:instrText>
            </w:r>
            <w:r w:rsidR="006466F3" w:rsidRPr="00487A4C">
              <w:rPr>
                <w:noProof/>
                <w:webHidden/>
              </w:rPr>
            </w:r>
            <w:r w:rsidR="006466F3" w:rsidRPr="00487A4C">
              <w:rPr>
                <w:noProof/>
                <w:webHidden/>
              </w:rPr>
              <w:fldChar w:fldCharType="separate"/>
            </w:r>
            <w:r w:rsidR="00366928" w:rsidRPr="00487A4C">
              <w:rPr>
                <w:noProof/>
                <w:webHidden/>
              </w:rPr>
              <w:t>11</w:t>
            </w:r>
            <w:r w:rsidR="006466F3" w:rsidRPr="00487A4C">
              <w:rPr>
                <w:noProof/>
                <w:webHidden/>
              </w:rPr>
              <w:fldChar w:fldCharType="end"/>
            </w:r>
          </w:hyperlink>
        </w:p>
        <w:p w14:paraId="412BAB3F" w14:textId="1A8027F5" w:rsidR="006466F3" w:rsidRPr="00487A4C" w:rsidRDefault="009135CC">
          <w:pPr>
            <w:pStyle w:val="Turinys2"/>
            <w:tabs>
              <w:tab w:val="right" w:leader="dot" w:pos="9628"/>
            </w:tabs>
            <w:rPr>
              <w:rFonts w:asciiTheme="minorHAnsi" w:eastAsiaTheme="minorEastAsia" w:hAnsiTheme="minorHAnsi" w:cstheme="minorBidi"/>
              <w:noProof/>
              <w:sz w:val="22"/>
              <w:szCs w:val="22"/>
              <w:lang w:eastAsia="lt-LT"/>
            </w:rPr>
          </w:pPr>
          <w:hyperlink w:anchor="_Toc90972589" w:history="1">
            <w:r w:rsidR="006466F3" w:rsidRPr="00487A4C">
              <w:rPr>
                <w:rStyle w:val="Hipersaitas"/>
                <w:noProof/>
                <w:color w:val="auto"/>
                <w:u w:val="none"/>
              </w:rPr>
              <w:t>IV SKYRIUS</w:t>
            </w:r>
          </w:hyperlink>
          <w:r w:rsidR="006010E3" w:rsidRPr="00487A4C">
            <w:rPr>
              <w:rStyle w:val="Hipersaitas"/>
              <w:noProof/>
              <w:color w:val="auto"/>
              <w:u w:val="none"/>
            </w:rPr>
            <w:t xml:space="preserve">. </w:t>
          </w:r>
          <w:hyperlink w:anchor="_Toc90972590" w:history="1">
            <w:r w:rsidR="006466F3" w:rsidRPr="00487A4C">
              <w:rPr>
                <w:rStyle w:val="Hipersaitas"/>
                <w:noProof/>
                <w:color w:val="auto"/>
                <w:u w:val="none"/>
              </w:rPr>
              <w:t>2022–202</w:t>
            </w:r>
            <w:r w:rsidR="00F335D3" w:rsidRPr="00487A4C">
              <w:rPr>
                <w:rStyle w:val="Hipersaitas"/>
                <w:noProof/>
                <w:color w:val="auto"/>
                <w:u w:val="none"/>
              </w:rPr>
              <w:t>3</w:t>
            </w:r>
            <w:r w:rsidR="006466F3" w:rsidRPr="00487A4C">
              <w:rPr>
                <w:rStyle w:val="Hipersaitas"/>
                <w:noProof/>
                <w:color w:val="auto"/>
                <w:u w:val="none"/>
              </w:rPr>
              <w:t xml:space="preserve"> METŲ MOKYKLOS VEIKLOS STRATEGIJA</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_Toc90972590 \h </w:instrText>
            </w:r>
            <w:r w:rsidR="006466F3" w:rsidRPr="00487A4C">
              <w:rPr>
                <w:noProof/>
                <w:webHidden/>
              </w:rPr>
            </w:r>
            <w:r w:rsidR="006466F3" w:rsidRPr="00487A4C">
              <w:rPr>
                <w:noProof/>
                <w:webHidden/>
              </w:rPr>
              <w:fldChar w:fldCharType="separate"/>
            </w:r>
            <w:r w:rsidR="00366928" w:rsidRPr="00487A4C">
              <w:rPr>
                <w:noProof/>
                <w:webHidden/>
              </w:rPr>
              <w:t>12</w:t>
            </w:r>
            <w:r w:rsidR="006466F3" w:rsidRPr="00487A4C">
              <w:rPr>
                <w:noProof/>
                <w:webHidden/>
              </w:rPr>
              <w:fldChar w:fldCharType="end"/>
            </w:r>
          </w:hyperlink>
        </w:p>
        <w:p w14:paraId="435572B8" w14:textId="58912653" w:rsidR="006466F3" w:rsidRPr="00487A4C" w:rsidRDefault="009135CC">
          <w:pPr>
            <w:pStyle w:val="Turinys3"/>
            <w:tabs>
              <w:tab w:val="right" w:leader="dot" w:pos="9628"/>
            </w:tabs>
            <w:rPr>
              <w:rFonts w:asciiTheme="minorHAnsi" w:eastAsiaTheme="minorEastAsia" w:hAnsiTheme="minorHAnsi" w:cstheme="minorBidi"/>
              <w:noProof/>
              <w:sz w:val="22"/>
              <w:szCs w:val="22"/>
              <w:lang w:eastAsia="lt-LT"/>
            </w:rPr>
          </w:pPr>
          <w:hyperlink w:anchor="_Toc90972591" w:history="1">
            <w:r w:rsidR="006466F3" w:rsidRPr="00487A4C">
              <w:rPr>
                <w:rStyle w:val="Hipersaitas"/>
                <w:noProof/>
                <w:color w:val="auto"/>
                <w:u w:val="none"/>
              </w:rPr>
              <w:t>4.1. VIZIJA. MISIJA. FILOSOFIJA</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_Toc90972591 \h </w:instrText>
            </w:r>
            <w:r w:rsidR="006466F3" w:rsidRPr="00487A4C">
              <w:rPr>
                <w:noProof/>
                <w:webHidden/>
              </w:rPr>
            </w:r>
            <w:r w:rsidR="006466F3" w:rsidRPr="00487A4C">
              <w:rPr>
                <w:noProof/>
                <w:webHidden/>
              </w:rPr>
              <w:fldChar w:fldCharType="separate"/>
            </w:r>
            <w:r w:rsidR="00366928" w:rsidRPr="00487A4C">
              <w:rPr>
                <w:noProof/>
                <w:webHidden/>
              </w:rPr>
              <w:t>12</w:t>
            </w:r>
            <w:r w:rsidR="006466F3" w:rsidRPr="00487A4C">
              <w:rPr>
                <w:noProof/>
                <w:webHidden/>
              </w:rPr>
              <w:fldChar w:fldCharType="end"/>
            </w:r>
          </w:hyperlink>
        </w:p>
        <w:p w14:paraId="401EC6B9" w14:textId="4453B961" w:rsidR="006466F3" w:rsidRPr="00487A4C" w:rsidRDefault="009135CC">
          <w:pPr>
            <w:pStyle w:val="Turinys3"/>
            <w:tabs>
              <w:tab w:val="right" w:leader="dot" w:pos="9628"/>
            </w:tabs>
            <w:rPr>
              <w:rFonts w:asciiTheme="minorHAnsi" w:eastAsiaTheme="minorEastAsia" w:hAnsiTheme="minorHAnsi" w:cstheme="minorBidi"/>
              <w:noProof/>
              <w:sz w:val="22"/>
              <w:szCs w:val="22"/>
              <w:lang w:eastAsia="lt-LT"/>
            </w:rPr>
          </w:pPr>
          <w:hyperlink w:anchor="_Toc90972592" w:history="1">
            <w:r w:rsidR="006466F3" w:rsidRPr="00487A4C">
              <w:rPr>
                <w:rStyle w:val="Hipersaitas"/>
                <w:noProof/>
                <w:color w:val="auto"/>
                <w:u w:val="none"/>
              </w:rPr>
              <w:t>4.2. STRATEGINIS TIKSLAS, TIKSLAI  IR UŽDAVINIAI</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_Toc90972592 \h </w:instrText>
            </w:r>
            <w:r w:rsidR="006466F3" w:rsidRPr="00487A4C">
              <w:rPr>
                <w:noProof/>
                <w:webHidden/>
              </w:rPr>
            </w:r>
            <w:r w:rsidR="006466F3" w:rsidRPr="00487A4C">
              <w:rPr>
                <w:noProof/>
                <w:webHidden/>
              </w:rPr>
              <w:fldChar w:fldCharType="separate"/>
            </w:r>
            <w:r w:rsidR="00366928" w:rsidRPr="00487A4C">
              <w:rPr>
                <w:noProof/>
                <w:webHidden/>
              </w:rPr>
              <w:t>12</w:t>
            </w:r>
            <w:r w:rsidR="006466F3" w:rsidRPr="00487A4C">
              <w:rPr>
                <w:noProof/>
                <w:webHidden/>
              </w:rPr>
              <w:fldChar w:fldCharType="end"/>
            </w:r>
          </w:hyperlink>
        </w:p>
        <w:p w14:paraId="77BA84CA" w14:textId="03984B53" w:rsidR="006466F3" w:rsidRPr="00487A4C" w:rsidRDefault="009135CC">
          <w:pPr>
            <w:pStyle w:val="Turinys3"/>
            <w:tabs>
              <w:tab w:val="right" w:leader="dot" w:pos="9628"/>
            </w:tabs>
            <w:rPr>
              <w:rFonts w:asciiTheme="minorHAnsi" w:eastAsiaTheme="minorEastAsia" w:hAnsiTheme="minorHAnsi" w:cstheme="minorBidi"/>
              <w:noProof/>
              <w:sz w:val="22"/>
              <w:szCs w:val="22"/>
              <w:lang w:eastAsia="lt-LT"/>
            </w:rPr>
          </w:pPr>
          <w:hyperlink w:anchor="_Toc90972593" w:history="1">
            <w:r w:rsidR="006466F3" w:rsidRPr="00487A4C">
              <w:rPr>
                <w:rStyle w:val="Hipersaitas"/>
                <w:noProof/>
                <w:color w:val="auto"/>
                <w:u w:val="none"/>
              </w:rPr>
              <w:t>4.3. STRATEGIJOS REALIZAVIMO PRIEMONIŲ PLANAS</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_Toc90972593 \h </w:instrText>
            </w:r>
            <w:r w:rsidR="006466F3" w:rsidRPr="00487A4C">
              <w:rPr>
                <w:noProof/>
                <w:webHidden/>
              </w:rPr>
            </w:r>
            <w:r w:rsidR="006466F3" w:rsidRPr="00487A4C">
              <w:rPr>
                <w:noProof/>
                <w:webHidden/>
              </w:rPr>
              <w:fldChar w:fldCharType="separate"/>
            </w:r>
            <w:r w:rsidR="00366928" w:rsidRPr="00487A4C">
              <w:rPr>
                <w:noProof/>
                <w:webHidden/>
              </w:rPr>
              <w:t>13</w:t>
            </w:r>
            <w:r w:rsidR="006466F3" w:rsidRPr="00487A4C">
              <w:rPr>
                <w:noProof/>
                <w:webHidden/>
              </w:rPr>
              <w:fldChar w:fldCharType="end"/>
            </w:r>
          </w:hyperlink>
        </w:p>
        <w:p w14:paraId="49853491" w14:textId="67A6926C" w:rsidR="006466F3" w:rsidRPr="00487A4C" w:rsidRDefault="009135CC">
          <w:pPr>
            <w:pStyle w:val="Turinys3"/>
            <w:tabs>
              <w:tab w:val="right" w:leader="dot" w:pos="9628"/>
            </w:tabs>
            <w:rPr>
              <w:rFonts w:asciiTheme="minorHAnsi" w:eastAsiaTheme="minorEastAsia" w:hAnsiTheme="minorHAnsi" w:cstheme="minorBidi"/>
              <w:noProof/>
              <w:sz w:val="22"/>
              <w:szCs w:val="22"/>
              <w:lang w:eastAsia="lt-LT"/>
            </w:rPr>
          </w:pPr>
          <w:hyperlink w:anchor="_Toc90972594" w:history="1">
            <w:r w:rsidR="006466F3" w:rsidRPr="00487A4C">
              <w:rPr>
                <w:rStyle w:val="Hipersaitas"/>
                <w:noProof/>
                <w:color w:val="auto"/>
                <w:u w:val="none"/>
              </w:rPr>
              <w:t>4.4. NUMATOMOS LĖŠOS</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_Toc90972594 \h </w:instrText>
            </w:r>
            <w:r w:rsidR="006466F3" w:rsidRPr="00487A4C">
              <w:rPr>
                <w:noProof/>
                <w:webHidden/>
              </w:rPr>
            </w:r>
            <w:r w:rsidR="006466F3" w:rsidRPr="00487A4C">
              <w:rPr>
                <w:noProof/>
                <w:webHidden/>
              </w:rPr>
              <w:fldChar w:fldCharType="separate"/>
            </w:r>
            <w:r w:rsidR="00366928" w:rsidRPr="00487A4C">
              <w:rPr>
                <w:noProof/>
                <w:webHidden/>
              </w:rPr>
              <w:t>20</w:t>
            </w:r>
            <w:r w:rsidR="006466F3" w:rsidRPr="00487A4C">
              <w:rPr>
                <w:noProof/>
                <w:webHidden/>
              </w:rPr>
              <w:fldChar w:fldCharType="end"/>
            </w:r>
          </w:hyperlink>
        </w:p>
        <w:p w14:paraId="163E69D5" w14:textId="11084919" w:rsidR="006466F3" w:rsidRPr="00487A4C" w:rsidRDefault="009135CC">
          <w:pPr>
            <w:pStyle w:val="Turinys3"/>
            <w:tabs>
              <w:tab w:val="right" w:leader="dot" w:pos="9628"/>
            </w:tabs>
            <w:rPr>
              <w:rFonts w:asciiTheme="minorHAnsi" w:eastAsiaTheme="minorEastAsia" w:hAnsiTheme="minorHAnsi" w:cstheme="minorBidi"/>
              <w:noProof/>
              <w:sz w:val="22"/>
              <w:szCs w:val="22"/>
              <w:lang w:eastAsia="lt-LT"/>
            </w:rPr>
          </w:pPr>
          <w:hyperlink w:anchor="_Toc90972595" w:history="1">
            <w:r w:rsidR="006466F3" w:rsidRPr="00487A4C">
              <w:rPr>
                <w:rStyle w:val="Hipersaitas"/>
                <w:noProof/>
                <w:color w:val="auto"/>
                <w:u w:val="none"/>
              </w:rPr>
              <w:t>4.5. STRATEGINIO PLANO ĮGYVENDINIMO PRIEŽIŪRA</w:t>
            </w:r>
            <w:r w:rsidR="006466F3" w:rsidRPr="00487A4C">
              <w:rPr>
                <w:noProof/>
                <w:webHidden/>
              </w:rPr>
              <w:tab/>
            </w:r>
            <w:r w:rsidR="006466F3" w:rsidRPr="00487A4C">
              <w:rPr>
                <w:noProof/>
                <w:webHidden/>
              </w:rPr>
              <w:fldChar w:fldCharType="begin"/>
            </w:r>
            <w:r w:rsidR="006466F3" w:rsidRPr="00487A4C">
              <w:rPr>
                <w:noProof/>
                <w:webHidden/>
              </w:rPr>
              <w:instrText xml:space="preserve"> PAGEREF _Toc90972595 \h </w:instrText>
            </w:r>
            <w:r w:rsidR="006466F3" w:rsidRPr="00487A4C">
              <w:rPr>
                <w:noProof/>
                <w:webHidden/>
              </w:rPr>
            </w:r>
            <w:r w:rsidR="006466F3" w:rsidRPr="00487A4C">
              <w:rPr>
                <w:noProof/>
                <w:webHidden/>
              </w:rPr>
              <w:fldChar w:fldCharType="separate"/>
            </w:r>
            <w:r w:rsidR="00366928" w:rsidRPr="00487A4C">
              <w:rPr>
                <w:noProof/>
                <w:webHidden/>
              </w:rPr>
              <w:t>20</w:t>
            </w:r>
            <w:r w:rsidR="006466F3" w:rsidRPr="00487A4C">
              <w:rPr>
                <w:noProof/>
                <w:webHidden/>
              </w:rPr>
              <w:fldChar w:fldCharType="end"/>
            </w:r>
          </w:hyperlink>
        </w:p>
        <w:p w14:paraId="5DA34E8C" w14:textId="3B1294E3" w:rsidR="00776D60" w:rsidRPr="00487A4C" w:rsidRDefault="00776D60">
          <w:r w:rsidRPr="00487A4C">
            <w:rPr>
              <w:b/>
              <w:bCs/>
            </w:rPr>
            <w:fldChar w:fldCharType="end"/>
          </w:r>
        </w:p>
      </w:sdtContent>
    </w:sdt>
    <w:p w14:paraId="65756C65" w14:textId="70175D00" w:rsidR="00246BE7" w:rsidRPr="00487A4C" w:rsidRDefault="00246BE7" w:rsidP="00B56965">
      <w:pPr>
        <w:rPr>
          <w:lang w:eastAsia="lt-LT"/>
        </w:rPr>
      </w:pPr>
    </w:p>
    <w:p w14:paraId="64CC5095" w14:textId="77777777" w:rsidR="00246BE7" w:rsidRPr="00487A4C" w:rsidRDefault="00246BE7" w:rsidP="00B56965">
      <w:pPr>
        <w:spacing w:line="360" w:lineRule="auto"/>
        <w:rPr>
          <w:lang w:eastAsia="lt-LT"/>
        </w:rPr>
      </w:pPr>
    </w:p>
    <w:p w14:paraId="4DD19715" w14:textId="779D7AF4" w:rsidR="00B7237D" w:rsidRPr="00487A4C" w:rsidRDefault="00B7237D">
      <w:pPr>
        <w:suppressAutoHyphens w:val="0"/>
        <w:spacing w:after="160" w:line="259" w:lineRule="auto"/>
      </w:pPr>
      <w:bookmarkStart w:id="3" w:name="_Toc530040071"/>
      <w:r w:rsidRPr="00487A4C">
        <w:br w:type="page"/>
      </w:r>
    </w:p>
    <w:p w14:paraId="301868A9" w14:textId="1D83AC9A" w:rsidR="00246BE7" w:rsidRPr="00487A4C" w:rsidRDefault="00246BE7" w:rsidP="00B7237D">
      <w:pPr>
        <w:pStyle w:val="Antrat2"/>
        <w:rPr>
          <w:rFonts w:cs="Times New Roman"/>
          <w:szCs w:val="24"/>
        </w:rPr>
      </w:pPr>
      <w:bookmarkStart w:id="4" w:name="_Toc90972578"/>
      <w:r w:rsidRPr="00487A4C">
        <w:rPr>
          <w:rFonts w:cs="Times New Roman"/>
          <w:szCs w:val="24"/>
        </w:rPr>
        <w:lastRenderedPageBreak/>
        <w:t>ĮVADAS</w:t>
      </w:r>
      <w:bookmarkEnd w:id="3"/>
      <w:bookmarkEnd w:id="4"/>
    </w:p>
    <w:p w14:paraId="3373F828" w14:textId="77777777" w:rsidR="00246BE7" w:rsidRPr="00487A4C" w:rsidRDefault="00246BE7" w:rsidP="00246BE7">
      <w:pPr>
        <w:ind w:left="360"/>
      </w:pPr>
    </w:p>
    <w:p w14:paraId="0303EB6E" w14:textId="13DD30AD" w:rsidR="00246BE7" w:rsidRPr="00487A4C" w:rsidRDefault="00246BE7" w:rsidP="00B7237D">
      <w:pPr>
        <w:ind w:firstLine="851"/>
      </w:pPr>
      <w:r w:rsidRPr="00487A4C">
        <w:t>Šiaulių r. Raudėnų mokyklos</w:t>
      </w:r>
      <w:r w:rsidR="00F21AD0" w:rsidRPr="00487A4C">
        <w:t>-</w:t>
      </w:r>
      <w:r w:rsidRPr="00487A4C">
        <w:t xml:space="preserve">daugiafunkcio centro (toliau </w:t>
      </w:r>
      <w:r w:rsidR="00704B7A" w:rsidRPr="00487A4C">
        <w:t>–</w:t>
      </w:r>
      <w:r w:rsidR="00B83B1B" w:rsidRPr="00487A4C">
        <w:t xml:space="preserve"> M</w:t>
      </w:r>
      <w:r w:rsidR="00F359E3" w:rsidRPr="00487A4C">
        <w:t>okykl</w:t>
      </w:r>
      <w:r w:rsidR="00A33683" w:rsidRPr="00487A4C">
        <w:t>a</w:t>
      </w:r>
      <w:r w:rsidR="00F359E3" w:rsidRPr="00487A4C">
        <w:t xml:space="preserve">) strateginio plano tikslas – </w:t>
      </w:r>
      <w:r w:rsidRPr="00487A4C">
        <w:t>efekty</w:t>
      </w:r>
      <w:r w:rsidR="00B83B1B" w:rsidRPr="00487A4C">
        <w:t>viai ir tikslingai organizuoti M</w:t>
      </w:r>
      <w:r w:rsidRPr="00487A4C">
        <w:t>okyklos veiklą, telkti bendruomenę sprendžiant aktualiausias ugdymo problemas, numatyti, kaip bus įgyvendinti mokymo(si) ir ugdymo(si) veiklai keliami reik</w:t>
      </w:r>
      <w:r w:rsidR="006A3945" w:rsidRPr="00487A4C">
        <w:t>alavimai, pasirinkti reikiamas M</w:t>
      </w:r>
      <w:r w:rsidRPr="00487A4C">
        <w:t>okyklos veiklos kryptis bei prioritetus.</w:t>
      </w:r>
    </w:p>
    <w:p w14:paraId="557D509E" w14:textId="77777777" w:rsidR="003233B6" w:rsidRPr="00487A4C" w:rsidRDefault="00F335D3" w:rsidP="00487A4C">
      <w:pPr>
        <w:ind w:firstLine="851"/>
      </w:pPr>
      <w:r w:rsidRPr="00487A4C">
        <w:t xml:space="preserve">Rengdama </w:t>
      </w:r>
      <w:r w:rsidR="00366928" w:rsidRPr="00487A4C">
        <w:t xml:space="preserve">2022–2023 metų </w:t>
      </w:r>
      <w:r w:rsidRPr="00487A4C">
        <w:t xml:space="preserve">strateginį </w:t>
      </w:r>
      <w:r w:rsidR="006A3945" w:rsidRPr="00487A4C">
        <w:t>planą, M</w:t>
      </w:r>
      <w:r w:rsidR="0054505F" w:rsidRPr="00487A4C">
        <w:t>okykla vadovavosi</w:t>
      </w:r>
      <w:r w:rsidR="003233B6" w:rsidRPr="00487A4C">
        <w:t>:</w:t>
      </w:r>
    </w:p>
    <w:p w14:paraId="4E7CD148" w14:textId="77777777" w:rsidR="003233B6" w:rsidRPr="00487A4C" w:rsidRDefault="00246BE7" w:rsidP="00487A4C">
      <w:pPr>
        <w:ind w:firstLine="851"/>
      </w:pPr>
      <w:r w:rsidRPr="00487A4C">
        <w:t>Lietuvo</w:t>
      </w:r>
      <w:r w:rsidR="0054505F" w:rsidRPr="00487A4C">
        <w:t>s Respublikos švietimo įstatymu,</w:t>
      </w:r>
    </w:p>
    <w:p w14:paraId="26188142" w14:textId="77777777" w:rsidR="003233B6" w:rsidRPr="00487A4C" w:rsidRDefault="003233B6" w:rsidP="00487A4C">
      <w:pPr>
        <w:ind w:firstLine="851"/>
      </w:pPr>
      <w:r w:rsidRPr="00487A4C">
        <w:t xml:space="preserve">Valstybės pažangos strategija „Lietuvos pažangos strategija „Lietuva 2030“, patvirtinta </w:t>
      </w:r>
      <w:r w:rsidRPr="00487A4C">
        <w:rPr>
          <w:lang w:eastAsia="en-US"/>
        </w:rPr>
        <w:t xml:space="preserve">Lietuvos Respublikos Seimo </w:t>
      </w:r>
      <w:r w:rsidRPr="00366928">
        <w:rPr>
          <w:lang w:eastAsia="en-US"/>
        </w:rPr>
        <w:t>2012 m. gegužės 15 d.</w:t>
      </w:r>
      <w:r w:rsidRPr="00487A4C">
        <w:rPr>
          <w:lang w:eastAsia="en-US"/>
        </w:rPr>
        <w:t xml:space="preserve"> </w:t>
      </w:r>
      <w:r w:rsidRPr="00366928">
        <w:rPr>
          <w:lang w:eastAsia="en-US"/>
        </w:rPr>
        <w:t>nutarimu Nr. XI-2015</w:t>
      </w:r>
      <w:r w:rsidR="0054505F" w:rsidRPr="00487A4C">
        <w:t xml:space="preserve">, </w:t>
      </w:r>
    </w:p>
    <w:p w14:paraId="3E8F36FE" w14:textId="6436630A" w:rsidR="003233B6" w:rsidRPr="00487A4C" w:rsidRDefault="00246BE7" w:rsidP="00487A4C">
      <w:pPr>
        <w:ind w:firstLine="851"/>
      </w:pPr>
      <w:r w:rsidRPr="00487A4C">
        <w:t>Valstybine švietimo 2013</w:t>
      </w:r>
      <w:r w:rsidR="00446A05" w:rsidRPr="00487A4C">
        <w:t>–</w:t>
      </w:r>
      <w:r w:rsidR="0054505F" w:rsidRPr="00487A4C">
        <w:t xml:space="preserve">2022 metų strategija, </w:t>
      </w:r>
      <w:r w:rsidR="003233B6" w:rsidRPr="00487A4C">
        <w:t>patvirtintą Lietuvos Respublikos Seimo 201</w:t>
      </w:r>
      <w:r w:rsidR="00487A4C" w:rsidRPr="00487A4C">
        <w:t>3</w:t>
      </w:r>
      <w:r w:rsidR="003233B6" w:rsidRPr="00487A4C">
        <w:t xml:space="preserve"> m. g</w:t>
      </w:r>
      <w:r w:rsidR="00487A4C" w:rsidRPr="00487A4C">
        <w:t>ruodžio 23</w:t>
      </w:r>
      <w:r w:rsidR="003233B6" w:rsidRPr="00487A4C">
        <w:t xml:space="preserve"> d. nutarimu Nr. XI</w:t>
      </w:r>
      <w:r w:rsidR="00487A4C" w:rsidRPr="00487A4C">
        <w:t>I</w:t>
      </w:r>
      <w:r w:rsidR="003233B6" w:rsidRPr="00487A4C">
        <w:t>-</w:t>
      </w:r>
      <w:r w:rsidR="00487A4C" w:rsidRPr="00487A4C">
        <w:t>74</w:t>
      </w:r>
      <w:r w:rsidR="003233B6" w:rsidRPr="00487A4C">
        <w:t>5,</w:t>
      </w:r>
    </w:p>
    <w:p w14:paraId="35429713" w14:textId="43C81A9F" w:rsidR="00487A4C" w:rsidRPr="00487A4C" w:rsidRDefault="00487A4C" w:rsidP="00487A4C">
      <w:pPr>
        <w:pStyle w:val="Betarp"/>
        <w:ind w:firstLine="851"/>
        <w:jc w:val="both"/>
        <w:rPr>
          <w:rFonts w:ascii="Times New Roman" w:hAnsi="Times New Roman" w:cs="Times New Roman"/>
          <w:sz w:val="24"/>
          <w:szCs w:val="24"/>
          <w:lang w:val="lt-LT" w:eastAsia="zh-CN"/>
        </w:rPr>
      </w:pPr>
      <w:proofErr w:type="spellStart"/>
      <w:r w:rsidRPr="00487A4C">
        <w:rPr>
          <w:rFonts w:ascii="Times New Roman" w:hAnsi="Times New Roman" w:cs="Times New Roman"/>
          <w:sz w:val="24"/>
          <w:szCs w:val="24"/>
        </w:rPr>
        <w:t>Geros</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mokyklos</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koncepcija</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patvirtinta</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Lietuvos</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Respublikos</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švietimo</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ir</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mokslo</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ministro</w:t>
      </w:r>
      <w:proofErr w:type="spellEnd"/>
      <w:r w:rsidRPr="00487A4C">
        <w:rPr>
          <w:rFonts w:ascii="Times New Roman" w:hAnsi="Times New Roman" w:cs="Times New Roman"/>
          <w:sz w:val="24"/>
          <w:szCs w:val="24"/>
        </w:rPr>
        <w:t xml:space="preserve"> 2015 m. gruodžio 21 d. </w:t>
      </w:r>
      <w:proofErr w:type="spellStart"/>
      <w:r w:rsidRPr="00487A4C">
        <w:rPr>
          <w:rFonts w:ascii="Times New Roman" w:hAnsi="Times New Roman" w:cs="Times New Roman"/>
          <w:sz w:val="24"/>
          <w:szCs w:val="24"/>
        </w:rPr>
        <w:t>įsakymu</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Nr</w:t>
      </w:r>
      <w:proofErr w:type="spellEnd"/>
      <w:r w:rsidRPr="00487A4C">
        <w:rPr>
          <w:rFonts w:ascii="Times New Roman" w:hAnsi="Times New Roman" w:cs="Times New Roman"/>
          <w:sz w:val="24"/>
          <w:szCs w:val="24"/>
        </w:rPr>
        <w:t>. V-1308</w:t>
      </w:r>
      <w:r w:rsidR="00517CF2">
        <w:rPr>
          <w:rFonts w:ascii="Times New Roman" w:hAnsi="Times New Roman" w:cs="Times New Roman"/>
          <w:sz w:val="24"/>
          <w:szCs w:val="24"/>
        </w:rPr>
        <w:t xml:space="preserve"> </w:t>
      </w:r>
      <w:r w:rsidR="00517CF2" w:rsidRPr="00517CF2">
        <w:rPr>
          <w:rFonts w:ascii="Times New Roman" w:hAnsi="Times New Roman" w:cs="Times New Roman"/>
          <w:sz w:val="24"/>
          <w:szCs w:val="24"/>
        </w:rPr>
        <w:t>„</w:t>
      </w:r>
      <w:proofErr w:type="spellStart"/>
      <w:r w:rsidR="00517CF2" w:rsidRPr="00517CF2">
        <w:rPr>
          <w:rFonts w:ascii="Times New Roman" w:hAnsi="Times New Roman" w:cs="Times New Roman"/>
          <w:sz w:val="24"/>
          <w:szCs w:val="24"/>
        </w:rPr>
        <w:t>Dėl</w:t>
      </w:r>
      <w:proofErr w:type="spellEnd"/>
      <w:r w:rsidR="00517CF2" w:rsidRPr="00517CF2">
        <w:rPr>
          <w:rFonts w:ascii="Times New Roman" w:hAnsi="Times New Roman" w:cs="Times New Roman"/>
          <w:sz w:val="24"/>
          <w:szCs w:val="24"/>
        </w:rPr>
        <w:t xml:space="preserve"> </w:t>
      </w:r>
      <w:proofErr w:type="spellStart"/>
      <w:r w:rsidR="00517CF2" w:rsidRPr="00517CF2">
        <w:rPr>
          <w:rFonts w:ascii="Times New Roman" w:hAnsi="Times New Roman" w:cs="Times New Roman"/>
          <w:sz w:val="24"/>
          <w:szCs w:val="24"/>
        </w:rPr>
        <w:t>Geros</w:t>
      </w:r>
      <w:proofErr w:type="spellEnd"/>
      <w:r w:rsidR="00517CF2" w:rsidRPr="00517CF2">
        <w:rPr>
          <w:rFonts w:ascii="Times New Roman" w:hAnsi="Times New Roman" w:cs="Times New Roman"/>
          <w:sz w:val="24"/>
          <w:szCs w:val="24"/>
        </w:rPr>
        <w:t xml:space="preserve"> </w:t>
      </w:r>
      <w:proofErr w:type="spellStart"/>
      <w:r w:rsidR="00517CF2" w:rsidRPr="00517CF2">
        <w:rPr>
          <w:rFonts w:ascii="Times New Roman" w:hAnsi="Times New Roman" w:cs="Times New Roman"/>
          <w:sz w:val="24"/>
          <w:szCs w:val="24"/>
        </w:rPr>
        <w:t>mokyklos</w:t>
      </w:r>
      <w:proofErr w:type="spellEnd"/>
      <w:r w:rsidR="00517CF2" w:rsidRPr="00517CF2">
        <w:rPr>
          <w:rFonts w:ascii="Times New Roman" w:hAnsi="Times New Roman" w:cs="Times New Roman"/>
          <w:sz w:val="24"/>
          <w:szCs w:val="24"/>
        </w:rPr>
        <w:t xml:space="preserve"> </w:t>
      </w:r>
      <w:proofErr w:type="spellStart"/>
      <w:r w:rsidR="00517CF2" w:rsidRPr="00517CF2">
        <w:rPr>
          <w:rFonts w:ascii="Times New Roman" w:hAnsi="Times New Roman" w:cs="Times New Roman"/>
          <w:sz w:val="24"/>
          <w:szCs w:val="24"/>
        </w:rPr>
        <w:t>koncepcijos</w:t>
      </w:r>
      <w:proofErr w:type="spellEnd"/>
      <w:r w:rsidR="00517CF2" w:rsidRPr="00517CF2">
        <w:rPr>
          <w:rFonts w:ascii="Times New Roman" w:hAnsi="Times New Roman" w:cs="Times New Roman"/>
          <w:sz w:val="24"/>
          <w:szCs w:val="24"/>
        </w:rPr>
        <w:t xml:space="preserve"> </w:t>
      </w:r>
      <w:proofErr w:type="spellStart"/>
      <w:r w:rsidR="00517CF2" w:rsidRPr="00517CF2">
        <w:rPr>
          <w:rFonts w:ascii="Times New Roman" w:hAnsi="Times New Roman" w:cs="Times New Roman"/>
          <w:sz w:val="24"/>
          <w:szCs w:val="24"/>
        </w:rPr>
        <w:t>patvirtinimo</w:t>
      </w:r>
      <w:proofErr w:type="spellEnd"/>
      <w:r w:rsidR="00517CF2" w:rsidRPr="00517CF2">
        <w:rPr>
          <w:rFonts w:ascii="Times New Roman" w:hAnsi="Times New Roman" w:cs="Times New Roman"/>
          <w:sz w:val="24"/>
          <w:szCs w:val="24"/>
        </w:rPr>
        <w:t>“</w:t>
      </w:r>
      <w:r w:rsidRPr="00487A4C">
        <w:rPr>
          <w:rFonts w:ascii="Times New Roman" w:hAnsi="Times New Roman" w:cs="Times New Roman"/>
          <w:sz w:val="24"/>
          <w:szCs w:val="24"/>
        </w:rPr>
        <w:t>,</w:t>
      </w:r>
    </w:p>
    <w:p w14:paraId="026C326B" w14:textId="063CA7D0" w:rsidR="00487A4C" w:rsidRPr="00487A4C" w:rsidRDefault="00246BE7" w:rsidP="00487A4C">
      <w:pPr>
        <w:ind w:firstLine="851"/>
      </w:pPr>
      <w:r w:rsidRPr="00487A4C">
        <w:t xml:space="preserve">Šiaulių rajono savivaldybės </w:t>
      </w:r>
      <w:r w:rsidR="00F359E3" w:rsidRPr="00487A4C">
        <w:t>strateginiu plėtros planu 2017</w:t>
      </w:r>
      <w:r w:rsidR="00446A05" w:rsidRPr="00487A4C">
        <w:t>–</w:t>
      </w:r>
      <w:r w:rsidRPr="00487A4C">
        <w:t xml:space="preserve">2023 </w:t>
      </w:r>
      <w:r w:rsidR="0054505F" w:rsidRPr="00487A4C">
        <w:t>metams,</w:t>
      </w:r>
      <w:r w:rsidR="00487A4C" w:rsidRPr="00487A4C">
        <w:t xml:space="preserve"> patvirtintu Šiaulių rajono savivaldybės tarybos 2016 m. lapkričio 15 d. sprendimu Nr. T-298</w:t>
      </w:r>
      <w:r w:rsidR="00517CF2">
        <w:t xml:space="preserve"> „D</w:t>
      </w:r>
      <w:r w:rsidR="00517CF2" w:rsidRPr="00517CF2">
        <w:t xml:space="preserve">ėl </w:t>
      </w:r>
      <w:r w:rsidR="00517CF2">
        <w:t>Š</w:t>
      </w:r>
      <w:r w:rsidR="00517CF2" w:rsidRPr="00517CF2">
        <w:t>iaulių rajono savivaldybės strateginio plėtros plano 2017–2023 metams patvirtinimo</w:t>
      </w:r>
      <w:r w:rsidR="00517CF2">
        <w:t>“</w:t>
      </w:r>
      <w:r w:rsidR="00487A4C" w:rsidRPr="00487A4C">
        <w:t>,</w:t>
      </w:r>
    </w:p>
    <w:p w14:paraId="548083A5" w14:textId="7ADCE98F" w:rsidR="00487A4C" w:rsidRPr="00487A4C" w:rsidRDefault="00F359E3" w:rsidP="00487A4C">
      <w:pPr>
        <w:ind w:firstLine="851"/>
      </w:pPr>
      <w:r w:rsidRPr="00487A4C">
        <w:t xml:space="preserve">Strateginio planavimo </w:t>
      </w:r>
      <w:r w:rsidR="00487A4C" w:rsidRPr="00487A4C">
        <w:t xml:space="preserve">organizavimo </w:t>
      </w:r>
      <w:r w:rsidRPr="00487A4C">
        <w:t xml:space="preserve">Šiaulių rajono savivaldybėje tvarkos aprašu, </w:t>
      </w:r>
      <w:r w:rsidR="00487A4C" w:rsidRPr="00487A4C">
        <w:t xml:space="preserve">patvirtintu Šiaulių rajono savivaldybės tarybos 2021 m. </w:t>
      </w:r>
      <w:r w:rsidR="00517CF2">
        <w:t>gruodžio</w:t>
      </w:r>
      <w:r w:rsidR="00517CF2" w:rsidRPr="00487A4C">
        <w:t xml:space="preserve"> </w:t>
      </w:r>
      <w:r w:rsidR="00517CF2">
        <w:t>2</w:t>
      </w:r>
      <w:r w:rsidR="00487A4C" w:rsidRPr="00487A4C">
        <w:t>1 d. sprendimu Nr. T-3</w:t>
      </w:r>
      <w:r w:rsidR="00517CF2">
        <w:t xml:space="preserve">32 „Dėl </w:t>
      </w:r>
      <w:r w:rsidR="00517CF2" w:rsidRPr="00517CF2">
        <w:t>Strateginio planavimo Šiaulių rajono savivaldybėje organizavimo tvarkos apraš</w:t>
      </w:r>
      <w:r w:rsidR="00517CF2">
        <w:t>o patvirtinimo“</w:t>
      </w:r>
      <w:r w:rsidR="00487A4C" w:rsidRPr="00487A4C">
        <w:t>,</w:t>
      </w:r>
    </w:p>
    <w:p w14:paraId="591537E8" w14:textId="6ADB8588" w:rsidR="00487A4C" w:rsidRPr="00487A4C" w:rsidRDefault="00F359E3" w:rsidP="00487A4C">
      <w:pPr>
        <w:ind w:firstLine="851"/>
      </w:pPr>
      <w:r w:rsidRPr="00487A4C">
        <w:t xml:space="preserve">Mokyklos nuostatais, </w:t>
      </w:r>
      <w:r w:rsidR="00517CF2">
        <w:t xml:space="preserve">patvirtintais </w:t>
      </w:r>
      <w:r w:rsidR="00C36AC7" w:rsidRPr="00487A4C">
        <w:t xml:space="preserve">Šiaulių rajono savivaldybės </w:t>
      </w:r>
      <w:r w:rsidR="00041AA6">
        <w:t xml:space="preserve"> </w:t>
      </w:r>
      <w:r w:rsidR="00C36AC7" w:rsidRPr="00487A4C">
        <w:t xml:space="preserve">tarybos </w:t>
      </w:r>
      <w:r w:rsidR="00041AA6">
        <w:t xml:space="preserve"> </w:t>
      </w:r>
      <w:r w:rsidR="00C36AC7" w:rsidRPr="00487A4C">
        <w:t xml:space="preserve">2021 m. </w:t>
      </w:r>
      <w:r w:rsidR="00C36AC7">
        <w:t>lapkričio</w:t>
      </w:r>
      <w:r w:rsidR="00C36AC7" w:rsidRPr="00487A4C">
        <w:t xml:space="preserve"> </w:t>
      </w:r>
      <w:r w:rsidR="00C36AC7">
        <w:t xml:space="preserve">16 </w:t>
      </w:r>
      <w:r w:rsidR="00C36AC7" w:rsidRPr="00487A4C">
        <w:t>d. sprendimu Nr. T-3</w:t>
      </w:r>
      <w:r w:rsidR="00C36AC7">
        <w:t xml:space="preserve">27 „Dėl </w:t>
      </w:r>
      <w:r w:rsidR="00C36AC7" w:rsidRPr="00487A4C">
        <w:t>Šiaulių r</w:t>
      </w:r>
      <w:r w:rsidR="00C36AC7">
        <w:t xml:space="preserve">. </w:t>
      </w:r>
      <w:r w:rsidR="00C36AC7" w:rsidRPr="00487A4C">
        <w:t>Raudėnų mokyklos-daugiafunkcio centro</w:t>
      </w:r>
      <w:r w:rsidR="00C36AC7">
        <w:t xml:space="preserve"> nuostatų</w:t>
      </w:r>
      <w:r w:rsidR="00C36AC7" w:rsidRPr="00487A4C">
        <w:t xml:space="preserve"> </w:t>
      </w:r>
      <w:r w:rsidR="00C36AC7">
        <w:t>patvirtinimo“</w:t>
      </w:r>
      <w:r w:rsidR="00C36AC7" w:rsidRPr="00487A4C">
        <w:t>,</w:t>
      </w:r>
    </w:p>
    <w:p w14:paraId="302396CC" w14:textId="1F5BB0F9" w:rsidR="00487A4C" w:rsidRPr="00487A4C" w:rsidRDefault="00F359E3" w:rsidP="00487A4C">
      <w:pPr>
        <w:ind w:firstLine="851"/>
      </w:pPr>
      <w:r w:rsidRPr="00487A4C">
        <w:t>Mokyklos veiklos kokybės įsivertinimo</w:t>
      </w:r>
      <w:r w:rsidR="00C36AC7">
        <w:t xml:space="preserve"> 2020 m. </w:t>
      </w:r>
      <w:r w:rsidRPr="00487A4C">
        <w:t>ataskaita,</w:t>
      </w:r>
      <w:r w:rsidR="00517CF2">
        <w:t xml:space="preserve"> </w:t>
      </w:r>
    </w:p>
    <w:p w14:paraId="486B86B8" w14:textId="1E0E92D4" w:rsidR="00F359E3" w:rsidRPr="00487A4C" w:rsidRDefault="00F359E3" w:rsidP="00487A4C">
      <w:pPr>
        <w:ind w:firstLine="851"/>
      </w:pPr>
      <w:r w:rsidRPr="00487A4C">
        <w:t>Mokyklos bendruomenės narių pasiūlymais ir rekomendacijomis.</w:t>
      </w:r>
    </w:p>
    <w:p w14:paraId="601C1DAE" w14:textId="255B6710" w:rsidR="00246BE7" w:rsidRPr="00487A4C" w:rsidRDefault="00246BE7" w:rsidP="00B7237D">
      <w:pPr>
        <w:ind w:firstLine="851"/>
      </w:pPr>
      <w:r w:rsidRPr="00487A4C">
        <w:t xml:space="preserve">Mokyklos strateginį planą </w:t>
      </w:r>
      <w:r w:rsidR="0012047A" w:rsidRPr="00487A4C">
        <w:t xml:space="preserve">rengė darbo grupė, sudaryta 2021 m. lapkričio </w:t>
      </w:r>
      <w:r w:rsidR="00E05D95" w:rsidRPr="00487A4C">
        <w:t>17</w:t>
      </w:r>
      <w:r w:rsidRPr="00487A4C">
        <w:t xml:space="preserve"> d. direktoriaus įsakymu Nr. </w:t>
      </w:r>
      <w:r w:rsidR="0012047A" w:rsidRPr="00487A4C">
        <w:t>Org-</w:t>
      </w:r>
      <w:r w:rsidR="00E05D95" w:rsidRPr="00487A4C">
        <w:t>133(1.3)</w:t>
      </w:r>
      <w:r w:rsidRPr="00487A4C">
        <w:t>.</w:t>
      </w:r>
      <w:bookmarkStart w:id="5" w:name="_Toc434222761"/>
      <w:r w:rsidR="00F359E3" w:rsidRPr="00487A4C">
        <w:t xml:space="preserve"> Rengiant </w:t>
      </w:r>
      <w:r w:rsidR="007D4C5A" w:rsidRPr="00487A4C">
        <w:t>M</w:t>
      </w:r>
      <w:r w:rsidR="00F359E3" w:rsidRPr="00487A4C">
        <w:t>okyklos strateginį planą buvo laikomasi viešumo, bendravimo, bendradarbiavimo principų.</w:t>
      </w:r>
    </w:p>
    <w:p w14:paraId="202CFD91" w14:textId="77777777" w:rsidR="00D53F97" w:rsidRPr="00487A4C" w:rsidRDefault="00D53F97" w:rsidP="0054505F">
      <w:pPr>
        <w:tabs>
          <w:tab w:val="left" w:pos="1276"/>
        </w:tabs>
        <w:ind w:firstLine="840"/>
        <w:rPr>
          <w:b/>
        </w:rPr>
      </w:pPr>
    </w:p>
    <w:p w14:paraId="79085593" w14:textId="77777777" w:rsidR="008A2B23" w:rsidRPr="00487A4C" w:rsidRDefault="008A2B23" w:rsidP="006466F3">
      <w:pPr>
        <w:pStyle w:val="Antrat2"/>
      </w:pPr>
      <w:bookmarkStart w:id="6" w:name="_Toc90969055"/>
      <w:bookmarkStart w:id="7" w:name="_Toc90972579"/>
      <w:bookmarkStart w:id="8" w:name="_Toc530040072"/>
      <w:r w:rsidRPr="00487A4C">
        <w:t>I SKYRIUS</w:t>
      </w:r>
      <w:bookmarkEnd w:id="6"/>
      <w:bookmarkEnd w:id="7"/>
    </w:p>
    <w:p w14:paraId="4FC7E78E" w14:textId="77777777" w:rsidR="00246BE7" w:rsidRPr="00487A4C" w:rsidRDefault="00246BE7" w:rsidP="006466F3">
      <w:pPr>
        <w:pStyle w:val="Antrat2"/>
      </w:pPr>
      <w:bookmarkStart w:id="9" w:name="_Toc90969056"/>
      <w:bookmarkStart w:id="10" w:name="_Toc90972580"/>
      <w:r w:rsidRPr="00487A4C">
        <w:t>MOKYKLOS PRISTATYMAS</w:t>
      </w:r>
      <w:bookmarkEnd w:id="5"/>
      <w:bookmarkEnd w:id="8"/>
      <w:bookmarkEnd w:id="9"/>
      <w:bookmarkEnd w:id="10"/>
    </w:p>
    <w:p w14:paraId="4DD6FF86" w14:textId="77777777" w:rsidR="00B7237D" w:rsidRPr="00487A4C" w:rsidRDefault="00B7237D" w:rsidP="00B7237D"/>
    <w:p w14:paraId="430B15DE" w14:textId="33BBAE34" w:rsidR="001F3D2A" w:rsidRPr="00487A4C" w:rsidRDefault="00646C8E" w:rsidP="00B7237D">
      <w:pPr>
        <w:ind w:firstLine="851"/>
        <w:rPr>
          <w:b/>
        </w:rPr>
      </w:pPr>
      <w:r w:rsidRPr="00487A4C">
        <w:t>Mokykla Raudėnų kaime įkurta 1910 metais</w:t>
      </w:r>
      <w:r w:rsidR="001F3D2A" w:rsidRPr="00487A4C">
        <w:t xml:space="preserve">. </w:t>
      </w:r>
      <w:r w:rsidR="00955806" w:rsidRPr="00487A4C">
        <w:t>Buvusi pradžios mokykla, progimnazija, aštuonmetė, devynmetė, dešimtmetė mokykla 2016 m. tapo mokykla-daugiafunkciu centru.</w:t>
      </w:r>
      <w:r w:rsidR="001F3D2A" w:rsidRPr="00487A4C">
        <w:t xml:space="preserve"> </w:t>
      </w:r>
      <w:r w:rsidR="00955806" w:rsidRPr="00487A4C">
        <w:t xml:space="preserve">Mokykla </w:t>
      </w:r>
      <w:r w:rsidR="001F3D2A" w:rsidRPr="00487A4C">
        <w:t xml:space="preserve">yra </w:t>
      </w:r>
      <w:r w:rsidR="00955806" w:rsidRPr="00487A4C">
        <w:t xml:space="preserve">įsikūrusi 2003 m. statytame </w:t>
      </w:r>
      <w:r w:rsidRPr="00487A4C">
        <w:t xml:space="preserve">pastate, į kurį 2021 metų vasarą </w:t>
      </w:r>
      <w:r w:rsidR="00955806" w:rsidRPr="00487A4C">
        <w:rPr>
          <w:rFonts w:eastAsia="SimSun"/>
        </w:rPr>
        <w:t xml:space="preserve">įsikėlė </w:t>
      </w:r>
      <w:r w:rsidRPr="00487A4C">
        <w:rPr>
          <w:rFonts w:eastAsia="SimSun"/>
        </w:rPr>
        <w:t>Šiaulių rajono</w:t>
      </w:r>
      <w:r w:rsidR="006940B7" w:rsidRPr="00487A4C">
        <w:rPr>
          <w:rFonts w:eastAsia="SimSun"/>
        </w:rPr>
        <w:t xml:space="preserve"> savivaldybės</w:t>
      </w:r>
      <w:r w:rsidRPr="00487A4C">
        <w:rPr>
          <w:rFonts w:eastAsia="SimSun"/>
        </w:rPr>
        <w:t xml:space="preserve"> </w:t>
      </w:r>
      <w:r w:rsidR="00DD53C6" w:rsidRPr="00487A4C">
        <w:rPr>
          <w:rFonts w:eastAsia="SimSun"/>
        </w:rPr>
        <w:t>k</w:t>
      </w:r>
      <w:r w:rsidR="00955806" w:rsidRPr="00487A4C">
        <w:rPr>
          <w:rFonts w:eastAsia="SimSun"/>
        </w:rPr>
        <w:t>ultūros centro Raudėnų filialas.</w:t>
      </w:r>
      <w:r w:rsidR="001F3D2A" w:rsidRPr="00487A4C">
        <w:rPr>
          <w:b/>
        </w:rPr>
        <w:t xml:space="preserve"> </w:t>
      </w:r>
    </w:p>
    <w:p w14:paraId="1B52B2FA" w14:textId="69F0B3ED" w:rsidR="001F3D2A" w:rsidRPr="00487A4C" w:rsidRDefault="009370E6" w:rsidP="00B7237D">
      <w:pPr>
        <w:ind w:firstLine="851"/>
      </w:pPr>
      <w:r w:rsidRPr="00487A4C">
        <w:t>Mokykla</w:t>
      </w:r>
      <w:r w:rsidR="00F335D3" w:rsidRPr="00487A4C">
        <w:t xml:space="preserve"> – </w:t>
      </w:r>
      <w:r w:rsidR="001F3D2A" w:rsidRPr="00487A4C">
        <w:t>moderni, atvira naujovėms, tenkinanti įvairių gebėjimų mokinių poreikius, puoselėjanti savo kultūrą</w:t>
      </w:r>
      <w:r w:rsidRPr="00487A4C">
        <w:t xml:space="preserve"> įstaiga</w:t>
      </w:r>
      <w:r w:rsidR="001F3D2A" w:rsidRPr="00487A4C">
        <w:t xml:space="preserve">. </w:t>
      </w:r>
    </w:p>
    <w:p w14:paraId="4EA8E5AE" w14:textId="16A45E85" w:rsidR="00DD7A7F" w:rsidRPr="00487A4C" w:rsidRDefault="001F3D2A" w:rsidP="00B7237D">
      <w:pPr>
        <w:ind w:firstLine="851"/>
      </w:pPr>
      <w:r w:rsidRPr="00487A4C">
        <w:t>Mokyklos filosofija</w:t>
      </w:r>
      <w:r w:rsidR="004C46C9" w:rsidRPr="00487A4C">
        <w:t xml:space="preserve"> – </w:t>
      </w:r>
      <w:r w:rsidRPr="00487A4C">
        <w:t>kiekvienas patiria mokymosi sėkmę, dalyvavimo džiaugsmą, jaučiasi vertingas, reikalingas, saugus.</w:t>
      </w:r>
    </w:p>
    <w:p w14:paraId="238FF1A3" w14:textId="77777777" w:rsidR="00A33683" w:rsidRPr="00487A4C" w:rsidRDefault="009370E6" w:rsidP="00A33683">
      <w:pPr>
        <w:ind w:firstLine="851"/>
        <w:rPr>
          <w:lang w:eastAsia="lt-LT"/>
        </w:rPr>
      </w:pPr>
      <w:r w:rsidRPr="00487A4C">
        <w:t>Mokykla vykdo ikimokyklin</w:t>
      </w:r>
      <w:r w:rsidR="00302C48" w:rsidRPr="00487A4C">
        <w:t>io</w:t>
      </w:r>
      <w:r w:rsidRPr="00487A4C">
        <w:t>, priešmokyklin</w:t>
      </w:r>
      <w:r w:rsidR="00302C48" w:rsidRPr="00487A4C">
        <w:t>io</w:t>
      </w:r>
      <w:r w:rsidRPr="00487A4C">
        <w:t>, pradin</w:t>
      </w:r>
      <w:r w:rsidR="00302C48" w:rsidRPr="00487A4C">
        <w:t>io</w:t>
      </w:r>
      <w:r w:rsidRPr="00487A4C">
        <w:t>,</w:t>
      </w:r>
      <w:r w:rsidR="00302C48" w:rsidRPr="00487A4C">
        <w:t xml:space="preserve"> pritaikytą ir individualizuotą pradinio ugdymo, pagrindinio ugdymo pirmosios dalies, pritaikytą ir individualizuotą pagrindinio ugdymo pirmosios dalies programas bei neformaliojo švietimo programas.</w:t>
      </w:r>
      <w:r w:rsidRPr="00487A4C">
        <w:t xml:space="preserve"> </w:t>
      </w:r>
      <w:r w:rsidR="00A33683" w:rsidRPr="00487A4C">
        <w:rPr>
          <w:lang w:eastAsia="en-US"/>
        </w:rPr>
        <w:t xml:space="preserve">Mokykloje veikia VšĮ Vaikų dienos centras </w:t>
      </w:r>
      <w:r w:rsidR="00A33683" w:rsidRPr="00487A4C">
        <w:rPr>
          <w:bCs/>
          <w:lang w:eastAsia="en-US"/>
        </w:rPr>
        <w:t>„</w:t>
      </w:r>
      <w:r w:rsidR="00A33683" w:rsidRPr="00487A4C">
        <w:rPr>
          <w:lang w:eastAsia="en-US"/>
        </w:rPr>
        <w:t>Drauge linksmiau</w:t>
      </w:r>
      <w:r w:rsidR="00A33683" w:rsidRPr="00487A4C">
        <w:rPr>
          <w:bCs/>
          <w:lang w:eastAsia="en-US"/>
        </w:rPr>
        <w:t>“</w:t>
      </w:r>
      <w:r w:rsidR="00A33683" w:rsidRPr="00487A4C">
        <w:rPr>
          <w:lang w:eastAsia="en-US"/>
        </w:rPr>
        <w:t>.</w:t>
      </w:r>
    </w:p>
    <w:p w14:paraId="3ACAC6AB" w14:textId="6435C96A" w:rsidR="009370E6" w:rsidRPr="00487A4C" w:rsidRDefault="009370E6" w:rsidP="00A33683">
      <w:pPr>
        <w:pStyle w:val="Betarp"/>
        <w:ind w:firstLine="851"/>
        <w:jc w:val="both"/>
        <w:rPr>
          <w:rFonts w:ascii="Times New Roman" w:hAnsi="Times New Roman" w:cs="Times New Roman"/>
          <w:sz w:val="24"/>
          <w:szCs w:val="24"/>
        </w:rPr>
      </w:pPr>
    </w:p>
    <w:p w14:paraId="051ED120" w14:textId="101BAFB8" w:rsidR="00667E20" w:rsidRPr="00487A4C" w:rsidRDefault="00667E20" w:rsidP="00667E20">
      <w:pPr>
        <w:ind w:firstLine="851"/>
        <w:rPr>
          <w:rFonts w:eastAsia="Calibri"/>
          <w:bCs/>
        </w:rPr>
      </w:pPr>
      <w:r w:rsidRPr="00487A4C">
        <w:rPr>
          <w:b/>
        </w:rPr>
        <w:t>Mokinių skaičius</w:t>
      </w:r>
    </w:p>
    <w:p w14:paraId="0A497D90" w14:textId="77777777" w:rsidR="00667E20" w:rsidRPr="00487A4C" w:rsidRDefault="00667E20" w:rsidP="00667E20">
      <w:pPr>
        <w:ind w:firstLine="851"/>
        <w:rPr>
          <w:shd w:val="clear" w:color="auto" w:fill="FFFFFF"/>
        </w:rPr>
      </w:pPr>
      <w:r w:rsidRPr="00487A4C">
        <w:t xml:space="preserve">Mokinių skaičius pagal ugdymo programas </w:t>
      </w:r>
      <w:r w:rsidRPr="00487A4C">
        <w:rPr>
          <w:shd w:val="clear" w:color="auto" w:fill="FFFFFF"/>
        </w:rPr>
        <w:t>(atitinkamų mokslo metų rugsėjo 1 d. duomenys):</w:t>
      </w:r>
    </w:p>
    <w:tbl>
      <w:tblPr>
        <w:tblW w:w="0" w:type="auto"/>
        <w:jc w:val="center"/>
        <w:tblCellMar>
          <w:left w:w="10" w:type="dxa"/>
          <w:right w:w="10" w:type="dxa"/>
        </w:tblCellMar>
        <w:tblLook w:val="04A0" w:firstRow="1" w:lastRow="0" w:firstColumn="1" w:lastColumn="0" w:noHBand="0" w:noVBand="1"/>
      </w:tblPr>
      <w:tblGrid>
        <w:gridCol w:w="1502"/>
        <w:gridCol w:w="1827"/>
        <w:gridCol w:w="1352"/>
        <w:gridCol w:w="57"/>
        <w:gridCol w:w="1686"/>
        <w:gridCol w:w="2003"/>
        <w:gridCol w:w="1312"/>
      </w:tblGrid>
      <w:tr w:rsidR="00487A4C" w:rsidRPr="00487A4C" w14:paraId="4104D7AC" w14:textId="77777777" w:rsidTr="002E4328">
        <w:trPr>
          <w:trHeight w:val="1"/>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62B4FC" w14:textId="77777777" w:rsidR="00667E20" w:rsidRPr="00487A4C" w:rsidRDefault="00667E20" w:rsidP="002E4328">
            <w:pPr>
              <w:pStyle w:val="Betarp"/>
              <w:jc w:val="center"/>
              <w:rPr>
                <w:rFonts w:ascii="Times New Roman" w:hAnsi="Times New Roman" w:cs="Times New Roman"/>
                <w:sz w:val="24"/>
                <w:szCs w:val="24"/>
              </w:rPr>
            </w:pPr>
            <w:proofErr w:type="spellStart"/>
            <w:r w:rsidRPr="00487A4C">
              <w:rPr>
                <w:rFonts w:ascii="Times New Roman" w:hAnsi="Times New Roman" w:cs="Times New Roman"/>
                <w:sz w:val="24"/>
                <w:szCs w:val="24"/>
              </w:rPr>
              <w:t>Mokslo</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metai</w:t>
            </w:r>
            <w:proofErr w:type="spellEnd"/>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C5FFD0" w14:textId="586E64C4" w:rsidR="00667E20" w:rsidRPr="00487A4C" w:rsidRDefault="00667E20" w:rsidP="002E4328">
            <w:pPr>
              <w:pStyle w:val="Betarp"/>
              <w:jc w:val="center"/>
              <w:rPr>
                <w:rFonts w:ascii="Times New Roman" w:hAnsi="Times New Roman" w:cs="Times New Roman"/>
                <w:sz w:val="24"/>
                <w:szCs w:val="24"/>
              </w:rPr>
            </w:pPr>
            <w:proofErr w:type="spellStart"/>
            <w:r w:rsidRPr="00487A4C">
              <w:rPr>
                <w:rFonts w:ascii="Times New Roman" w:hAnsi="Times New Roman" w:cs="Times New Roman"/>
                <w:sz w:val="24"/>
                <w:szCs w:val="24"/>
              </w:rPr>
              <w:t>Ikimokyklinės</w:t>
            </w:r>
            <w:proofErr w:type="spellEnd"/>
            <w:r w:rsidRPr="00487A4C">
              <w:rPr>
                <w:rFonts w:ascii="Times New Roman" w:hAnsi="Times New Roman" w:cs="Times New Roman"/>
                <w:sz w:val="24"/>
                <w:szCs w:val="24"/>
              </w:rPr>
              <w:t xml:space="preserve"> / </w:t>
            </w:r>
            <w:proofErr w:type="spellStart"/>
            <w:r w:rsidRPr="00487A4C">
              <w:rPr>
                <w:rFonts w:ascii="Times New Roman" w:hAnsi="Times New Roman" w:cs="Times New Roman"/>
                <w:sz w:val="24"/>
                <w:szCs w:val="24"/>
              </w:rPr>
              <w:t>priešmokyklinės</w:t>
            </w:r>
            <w:proofErr w:type="spellEnd"/>
            <w:r w:rsidR="009F1F75" w:rsidRPr="00487A4C">
              <w:rPr>
                <w:rFonts w:ascii="Times New Roman" w:hAnsi="Times New Roman" w:cs="Times New Roman"/>
                <w:sz w:val="24"/>
                <w:szCs w:val="24"/>
              </w:rPr>
              <w:t xml:space="preserve"> </w:t>
            </w:r>
            <w:proofErr w:type="spellStart"/>
            <w:r w:rsidR="009F1F75" w:rsidRPr="00487A4C">
              <w:rPr>
                <w:rFonts w:ascii="Times New Roman" w:hAnsi="Times New Roman" w:cs="Times New Roman"/>
                <w:sz w:val="24"/>
                <w:szCs w:val="24"/>
              </w:rPr>
              <w:t>ugdymo</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grupės</w:t>
            </w:r>
            <w:proofErr w:type="spellEnd"/>
          </w:p>
          <w:p w14:paraId="37F3A75A" w14:textId="77777777" w:rsidR="00667E20" w:rsidRPr="00487A4C" w:rsidRDefault="00667E20" w:rsidP="002E4328">
            <w:pPr>
              <w:pStyle w:val="Betarp"/>
              <w:jc w:val="center"/>
              <w:rPr>
                <w:rFonts w:ascii="Times New Roman" w:hAnsi="Times New Roman" w:cs="Times New Roman"/>
                <w:sz w:val="24"/>
                <w:szCs w:val="24"/>
              </w:rPr>
            </w:pPr>
            <w:proofErr w:type="spellStart"/>
            <w:r w:rsidRPr="00487A4C">
              <w:rPr>
                <w:rFonts w:ascii="Times New Roman" w:hAnsi="Times New Roman" w:cs="Times New Roman"/>
                <w:sz w:val="24"/>
                <w:szCs w:val="24"/>
              </w:rPr>
              <w:t>vaikų</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skaičius</w:t>
            </w:r>
            <w:proofErr w:type="spellEnd"/>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680AE7" w14:textId="77777777" w:rsidR="00667E20" w:rsidRPr="00487A4C" w:rsidRDefault="00667E20" w:rsidP="002E4328">
            <w:pPr>
              <w:pStyle w:val="Betarp"/>
              <w:jc w:val="center"/>
              <w:rPr>
                <w:rFonts w:ascii="Times New Roman" w:hAnsi="Times New Roman" w:cs="Times New Roman"/>
                <w:sz w:val="24"/>
                <w:szCs w:val="24"/>
              </w:rPr>
            </w:pPr>
            <w:r w:rsidRPr="00487A4C">
              <w:rPr>
                <w:rFonts w:ascii="Times New Roman" w:hAnsi="Times New Roman" w:cs="Times New Roman"/>
                <w:sz w:val="24"/>
                <w:szCs w:val="24"/>
              </w:rPr>
              <w:t xml:space="preserve">1–4 </w:t>
            </w:r>
            <w:proofErr w:type="spellStart"/>
            <w:r w:rsidRPr="00487A4C">
              <w:rPr>
                <w:rFonts w:ascii="Times New Roman" w:hAnsi="Times New Roman" w:cs="Times New Roman"/>
                <w:sz w:val="24"/>
                <w:szCs w:val="24"/>
              </w:rPr>
              <w:t>klasių</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mokinių</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skaičius</w:t>
            </w:r>
            <w:proofErr w:type="spellEnd"/>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770647" w14:textId="77777777" w:rsidR="00667E20" w:rsidRPr="00487A4C" w:rsidRDefault="00667E20" w:rsidP="002E4328">
            <w:pPr>
              <w:pStyle w:val="Betarp"/>
              <w:jc w:val="center"/>
              <w:rPr>
                <w:rFonts w:ascii="Times New Roman" w:hAnsi="Times New Roman" w:cs="Times New Roman"/>
                <w:sz w:val="24"/>
                <w:szCs w:val="24"/>
              </w:rPr>
            </w:pPr>
            <w:r w:rsidRPr="00487A4C">
              <w:rPr>
                <w:rFonts w:ascii="Times New Roman" w:hAnsi="Times New Roman" w:cs="Times New Roman"/>
                <w:sz w:val="24"/>
                <w:szCs w:val="24"/>
              </w:rPr>
              <w:t xml:space="preserve">5–8 </w:t>
            </w:r>
            <w:proofErr w:type="spellStart"/>
            <w:r w:rsidRPr="00487A4C">
              <w:rPr>
                <w:rFonts w:ascii="Times New Roman" w:hAnsi="Times New Roman" w:cs="Times New Roman"/>
                <w:sz w:val="24"/>
                <w:szCs w:val="24"/>
              </w:rPr>
              <w:t>klasių</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mokinių</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skaičius</w:t>
            </w:r>
            <w:proofErr w:type="spellEnd"/>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C389AC6" w14:textId="77777777" w:rsidR="00667E20" w:rsidRPr="00487A4C" w:rsidRDefault="00667E20" w:rsidP="002E4328">
            <w:pPr>
              <w:pStyle w:val="Betarp"/>
              <w:jc w:val="center"/>
              <w:rPr>
                <w:rFonts w:ascii="Times New Roman" w:hAnsi="Times New Roman" w:cs="Times New Roman"/>
                <w:sz w:val="24"/>
                <w:szCs w:val="24"/>
              </w:rPr>
            </w:pPr>
            <w:r w:rsidRPr="00487A4C">
              <w:rPr>
                <w:rFonts w:ascii="Times New Roman" w:hAnsi="Times New Roman" w:cs="Times New Roman"/>
                <w:sz w:val="24"/>
                <w:szCs w:val="24"/>
              </w:rPr>
              <w:t xml:space="preserve">9–10 </w:t>
            </w:r>
            <w:proofErr w:type="spellStart"/>
            <w:r w:rsidRPr="00487A4C">
              <w:rPr>
                <w:rFonts w:ascii="Times New Roman" w:hAnsi="Times New Roman" w:cs="Times New Roman"/>
                <w:sz w:val="24"/>
                <w:szCs w:val="24"/>
              </w:rPr>
              <w:t>klasių</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mokinių</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skaičius</w:t>
            </w:r>
            <w:proofErr w:type="spellEnd"/>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96749F" w14:textId="77777777" w:rsidR="00667E20" w:rsidRPr="00487A4C" w:rsidRDefault="00667E20" w:rsidP="002E4328">
            <w:pPr>
              <w:pStyle w:val="Betarp"/>
              <w:jc w:val="center"/>
              <w:rPr>
                <w:rFonts w:ascii="Times New Roman" w:hAnsi="Times New Roman" w:cs="Times New Roman"/>
                <w:sz w:val="24"/>
                <w:szCs w:val="24"/>
              </w:rPr>
            </w:pPr>
            <w:proofErr w:type="spellStart"/>
            <w:r w:rsidRPr="00487A4C">
              <w:rPr>
                <w:rFonts w:ascii="Times New Roman" w:hAnsi="Times New Roman" w:cs="Times New Roman"/>
                <w:sz w:val="24"/>
                <w:szCs w:val="24"/>
              </w:rPr>
              <w:t>Iš</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viso</w:t>
            </w:r>
            <w:proofErr w:type="spellEnd"/>
          </w:p>
        </w:tc>
      </w:tr>
      <w:tr w:rsidR="00487A4C" w:rsidRPr="00487A4C" w14:paraId="703B4A8C" w14:textId="77777777" w:rsidTr="002E432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D2A824" w14:textId="77777777" w:rsidR="00667E20" w:rsidRPr="00487A4C" w:rsidRDefault="00667E20" w:rsidP="002E4328">
            <w:pPr>
              <w:ind w:hanging="9"/>
              <w:jc w:val="center"/>
            </w:pPr>
            <w:r w:rsidRPr="00487A4C">
              <w:lastRenderedPageBreak/>
              <w:t>2016–2017</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8951EF" w14:textId="77777777" w:rsidR="00667E20" w:rsidRPr="00487A4C" w:rsidRDefault="00667E20" w:rsidP="002E4328">
            <w:pPr>
              <w:ind w:firstLine="519"/>
            </w:pPr>
            <w:r w:rsidRPr="00487A4C">
              <w:t>20</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19042E" w14:textId="77777777" w:rsidR="00667E20" w:rsidRPr="00487A4C" w:rsidRDefault="00667E20" w:rsidP="002E4328">
            <w:pPr>
              <w:ind w:firstLine="519"/>
            </w:pPr>
            <w:r w:rsidRPr="00487A4C">
              <w:t>15</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C2480E" w14:textId="77777777" w:rsidR="00667E20" w:rsidRPr="00487A4C" w:rsidRDefault="00667E20" w:rsidP="002E4328">
            <w:pPr>
              <w:ind w:firstLine="519"/>
            </w:pPr>
            <w:r w:rsidRPr="00487A4C">
              <w:t>19</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5317C7" w14:textId="77777777" w:rsidR="00667E20" w:rsidRPr="00487A4C" w:rsidRDefault="00667E20" w:rsidP="002E4328">
            <w:pPr>
              <w:ind w:firstLine="519"/>
            </w:pPr>
            <w:r w:rsidRPr="00487A4C">
              <w:t>8</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C40D35" w14:textId="77777777" w:rsidR="00667E20" w:rsidRPr="00487A4C" w:rsidRDefault="00667E20" w:rsidP="002E4328">
            <w:pPr>
              <w:ind w:firstLine="519"/>
            </w:pPr>
            <w:r w:rsidRPr="00487A4C">
              <w:t>62</w:t>
            </w:r>
          </w:p>
        </w:tc>
      </w:tr>
      <w:tr w:rsidR="00487A4C" w:rsidRPr="00487A4C" w14:paraId="325B2C3F" w14:textId="77777777" w:rsidTr="002E432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A7C1B7" w14:textId="77777777" w:rsidR="00667E20" w:rsidRPr="00487A4C" w:rsidRDefault="00667E20" w:rsidP="002E4328">
            <w:pPr>
              <w:ind w:hanging="9"/>
              <w:jc w:val="center"/>
            </w:pPr>
            <w:r w:rsidRPr="00487A4C">
              <w:t>2017–2018</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F4FD7" w14:textId="77777777" w:rsidR="00667E20" w:rsidRPr="00487A4C" w:rsidRDefault="00667E20" w:rsidP="002E4328">
            <w:pPr>
              <w:ind w:firstLine="519"/>
            </w:pPr>
            <w:r w:rsidRPr="00487A4C">
              <w:t>25</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66B416" w14:textId="77777777" w:rsidR="00667E20" w:rsidRPr="00487A4C" w:rsidRDefault="00667E20" w:rsidP="002E4328">
            <w:pPr>
              <w:ind w:firstLine="519"/>
            </w:pPr>
            <w:r w:rsidRPr="00487A4C">
              <w:t>18</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1786AE" w14:textId="77777777" w:rsidR="00667E20" w:rsidRPr="00487A4C" w:rsidRDefault="00667E20" w:rsidP="002E4328">
            <w:pPr>
              <w:ind w:firstLine="519"/>
            </w:pPr>
            <w:r w:rsidRPr="00487A4C">
              <w:t>17</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96C77C" w14:textId="77777777" w:rsidR="00667E20" w:rsidRPr="00487A4C" w:rsidRDefault="00667E20" w:rsidP="002E4328">
            <w:pPr>
              <w:ind w:firstLine="519"/>
            </w:pPr>
            <w:r w:rsidRPr="00487A4C">
              <w:t>6</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6FA6B5" w14:textId="77777777" w:rsidR="00667E20" w:rsidRPr="00487A4C" w:rsidRDefault="00667E20" w:rsidP="002E4328">
            <w:pPr>
              <w:ind w:firstLine="519"/>
            </w:pPr>
            <w:r w:rsidRPr="00487A4C">
              <w:t>66</w:t>
            </w:r>
          </w:p>
        </w:tc>
      </w:tr>
      <w:tr w:rsidR="00487A4C" w:rsidRPr="00487A4C" w14:paraId="4877CF23" w14:textId="77777777" w:rsidTr="002E432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BD3318" w14:textId="77777777" w:rsidR="00667E20" w:rsidRPr="00487A4C" w:rsidRDefault="00667E20" w:rsidP="002E4328">
            <w:pPr>
              <w:ind w:hanging="9"/>
              <w:jc w:val="center"/>
            </w:pPr>
            <w:r w:rsidRPr="00487A4C">
              <w:t>2018–2019</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5E0120" w14:textId="77777777" w:rsidR="00667E20" w:rsidRPr="00487A4C" w:rsidRDefault="00667E20" w:rsidP="002E4328">
            <w:pPr>
              <w:ind w:firstLine="519"/>
            </w:pPr>
            <w:r w:rsidRPr="00487A4C">
              <w:t>24</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5E0790" w14:textId="77777777" w:rsidR="00667E20" w:rsidRPr="00487A4C" w:rsidRDefault="00667E20" w:rsidP="002E4328">
            <w:pPr>
              <w:ind w:firstLine="519"/>
            </w:pPr>
            <w:r w:rsidRPr="00487A4C">
              <w:t>29</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54D830" w14:textId="77777777" w:rsidR="00667E20" w:rsidRPr="00487A4C" w:rsidRDefault="00667E20" w:rsidP="002E4328">
            <w:pPr>
              <w:ind w:firstLine="519"/>
            </w:pPr>
            <w:r w:rsidRPr="00487A4C">
              <w:t>20</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F657BF" w14:textId="76FA59CA" w:rsidR="00667E20" w:rsidRPr="00487A4C" w:rsidRDefault="00A33683" w:rsidP="002E4328">
            <w:pPr>
              <w:ind w:firstLine="519"/>
            </w:pPr>
            <w:r w:rsidRPr="00487A4C">
              <w:t>–</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90F79C" w14:textId="77777777" w:rsidR="00667E20" w:rsidRPr="00487A4C" w:rsidRDefault="00667E20" w:rsidP="002E4328">
            <w:pPr>
              <w:ind w:firstLine="519"/>
            </w:pPr>
            <w:r w:rsidRPr="00487A4C">
              <w:t>73</w:t>
            </w:r>
          </w:p>
        </w:tc>
      </w:tr>
      <w:tr w:rsidR="00487A4C" w:rsidRPr="00487A4C" w14:paraId="20A8087A" w14:textId="77777777" w:rsidTr="002E432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525A7E" w14:textId="77777777" w:rsidR="00667E20" w:rsidRPr="00487A4C" w:rsidRDefault="00667E20" w:rsidP="002E4328">
            <w:pPr>
              <w:ind w:hanging="9"/>
              <w:jc w:val="center"/>
            </w:pPr>
            <w:r w:rsidRPr="00487A4C">
              <w:t>2019–2020</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66727B" w14:textId="77777777" w:rsidR="00667E20" w:rsidRPr="00487A4C" w:rsidRDefault="00667E20" w:rsidP="002E4328">
            <w:pPr>
              <w:ind w:firstLine="519"/>
            </w:pPr>
            <w:r w:rsidRPr="00487A4C">
              <w:t>27</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42C94E" w14:textId="77777777" w:rsidR="00667E20" w:rsidRPr="00487A4C" w:rsidRDefault="00667E20" w:rsidP="002E4328">
            <w:pPr>
              <w:ind w:firstLine="519"/>
            </w:pPr>
            <w:r w:rsidRPr="00487A4C">
              <w:t>27</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31691D" w14:textId="77777777" w:rsidR="00667E20" w:rsidRPr="00487A4C" w:rsidRDefault="00667E20" w:rsidP="002E4328">
            <w:pPr>
              <w:ind w:firstLine="519"/>
            </w:pPr>
            <w:r w:rsidRPr="00487A4C">
              <w:t>21</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9A44B8" w14:textId="77777777" w:rsidR="00667E20" w:rsidRPr="00487A4C" w:rsidRDefault="00667E20" w:rsidP="002E4328">
            <w:pPr>
              <w:ind w:firstLine="519"/>
            </w:pPr>
            <w:r w:rsidRPr="00487A4C">
              <w:t>8</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4B0FBF" w14:textId="77777777" w:rsidR="00667E20" w:rsidRPr="00487A4C" w:rsidRDefault="00667E20" w:rsidP="002E4328">
            <w:pPr>
              <w:ind w:firstLine="519"/>
            </w:pPr>
            <w:r w:rsidRPr="00487A4C">
              <w:t>83</w:t>
            </w:r>
          </w:p>
        </w:tc>
      </w:tr>
      <w:tr w:rsidR="00487A4C" w:rsidRPr="00487A4C" w14:paraId="4AB21C2C" w14:textId="77777777" w:rsidTr="002E432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59EDFC" w14:textId="01F64B20" w:rsidR="00667E20" w:rsidRPr="00487A4C" w:rsidRDefault="00667E20" w:rsidP="002E4328">
            <w:pPr>
              <w:ind w:hanging="9"/>
              <w:jc w:val="center"/>
            </w:pPr>
            <w:r w:rsidRPr="00487A4C">
              <w:t>2020</w:t>
            </w:r>
            <w:r w:rsidR="009F1F75" w:rsidRPr="00487A4C">
              <w:t>–</w:t>
            </w:r>
            <w:r w:rsidRPr="00487A4C">
              <w:t>2021</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0BC932" w14:textId="77777777" w:rsidR="00667E20" w:rsidRPr="00487A4C" w:rsidRDefault="00667E20" w:rsidP="002E4328">
            <w:pPr>
              <w:ind w:firstLine="519"/>
            </w:pPr>
            <w:r w:rsidRPr="00487A4C">
              <w:t>22</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32452C" w14:textId="77777777" w:rsidR="00667E20" w:rsidRPr="00487A4C" w:rsidRDefault="00667E20" w:rsidP="002E4328">
            <w:pPr>
              <w:ind w:firstLine="519"/>
            </w:pPr>
            <w:r w:rsidRPr="00487A4C">
              <w:t>25</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94AA29" w14:textId="77777777" w:rsidR="00667E20" w:rsidRPr="00487A4C" w:rsidRDefault="00667E20" w:rsidP="002E4328">
            <w:pPr>
              <w:ind w:firstLine="519"/>
            </w:pPr>
            <w:r w:rsidRPr="00487A4C">
              <w:t>20</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50C66D" w14:textId="77777777" w:rsidR="00667E20" w:rsidRPr="00487A4C" w:rsidRDefault="00667E20" w:rsidP="002E4328">
            <w:pPr>
              <w:ind w:firstLine="519"/>
            </w:pPr>
            <w:r w:rsidRPr="00487A4C">
              <w:t>7</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D93423" w14:textId="77777777" w:rsidR="00667E20" w:rsidRPr="00487A4C" w:rsidRDefault="00667E20" w:rsidP="002E4328">
            <w:pPr>
              <w:ind w:firstLine="519"/>
            </w:pPr>
            <w:r w:rsidRPr="00487A4C">
              <w:t>74</w:t>
            </w:r>
          </w:p>
        </w:tc>
      </w:tr>
      <w:tr w:rsidR="00487A4C" w:rsidRPr="00487A4C" w14:paraId="236584C3" w14:textId="77777777" w:rsidTr="002E4328">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EFAEC2" w14:textId="5EA0F622" w:rsidR="00667E20" w:rsidRPr="00487A4C" w:rsidRDefault="00667E20" w:rsidP="002E4328">
            <w:pPr>
              <w:ind w:hanging="9"/>
              <w:jc w:val="center"/>
            </w:pPr>
            <w:r w:rsidRPr="00487A4C">
              <w:t>2021</w:t>
            </w:r>
            <w:r w:rsidR="009F1F75" w:rsidRPr="00487A4C">
              <w:t>–</w:t>
            </w:r>
            <w:r w:rsidRPr="00487A4C">
              <w:t>2022</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01C18" w14:textId="77777777" w:rsidR="00667E20" w:rsidRPr="00487A4C" w:rsidRDefault="00667E20" w:rsidP="002E4328">
            <w:pPr>
              <w:ind w:firstLine="519"/>
            </w:pPr>
            <w:r w:rsidRPr="00487A4C">
              <w:t>20</w:t>
            </w:r>
          </w:p>
        </w:tc>
        <w:tc>
          <w:tcPr>
            <w:tcW w:w="1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12B9D6" w14:textId="77777777" w:rsidR="00667E20" w:rsidRPr="00487A4C" w:rsidRDefault="00667E20" w:rsidP="002E4328">
            <w:pPr>
              <w:ind w:firstLine="519"/>
            </w:pPr>
            <w:r w:rsidRPr="00487A4C">
              <w:t>25</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6FF68C" w14:textId="77777777" w:rsidR="00667E20" w:rsidRPr="00487A4C" w:rsidRDefault="00667E20" w:rsidP="002E4328">
            <w:pPr>
              <w:ind w:firstLine="519"/>
            </w:pPr>
            <w:r w:rsidRPr="00487A4C">
              <w:t>17</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522E5A" w14:textId="0C52932D" w:rsidR="00667E20" w:rsidRPr="00487A4C" w:rsidRDefault="00A33683" w:rsidP="002E4328">
            <w:pPr>
              <w:ind w:firstLine="519"/>
            </w:pPr>
            <w:r w:rsidRPr="00487A4C">
              <w:t>–</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C91634" w14:textId="77777777" w:rsidR="00667E20" w:rsidRPr="00487A4C" w:rsidRDefault="00667E20" w:rsidP="002E4328">
            <w:pPr>
              <w:ind w:firstLine="519"/>
            </w:pPr>
            <w:r w:rsidRPr="00487A4C">
              <w:t>62</w:t>
            </w:r>
          </w:p>
        </w:tc>
      </w:tr>
    </w:tbl>
    <w:p w14:paraId="1045A971" w14:textId="1D07CA54" w:rsidR="00667E20" w:rsidRPr="00487A4C" w:rsidRDefault="00667E20" w:rsidP="00667E20">
      <w:pPr>
        <w:pStyle w:val="Betarp"/>
        <w:rPr>
          <w:lang w:val="lt-LT"/>
        </w:rPr>
      </w:pPr>
    </w:p>
    <w:p w14:paraId="79BF2FAB" w14:textId="77777777" w:rsidR="00A33683" w:rsidRPr="00487A4C" w:rsidRDefault="00A33683" w:rsidP="00A33683">
      <w:pPr>
        <w:ind w:firstLine="851"/>
        <w:rPr>
          <w:rFonts w:eastAsia="Calibri"/>
          <w:bCs/>
        </w:rPr>
      </w:pPr>
      <w:r w:rsidRPr="00487A4C">
        <w:rPr>
          <w:rFonts w:eastAsia="Calibri"/>
          <w:b/>
        </w:rPr>
        <w:t>Darbuotojų skaičius</w:t>
      </w:r>
    </w:p>
    <w:p w14:paraId="3694B5A6" w14:textId="77777777" w:rsidR="00A33683" w:rsidRPr="00487A4C" w:rsidRDefault="00A33683" w:rsidP="00A33683">
      <w:pPr>
        <w:ind w:firstLine="851"/>
        <w:rPr>
          <w:rFonts w:eastAsia="Calibri"/>
        </w:rPr>
      </w:pPr>
      <w:r w:rsidRPr="00487A4C">
        <w:rPr>
          <w:rFonts w:eastAsia="Calibri"/>
        </w:rPr>
        <w:t>Mokyklos vadovas: direktorius – 1 etatas.</w:t>
      </w:r>
    </w:p>
    <w:p w14:paraId="020964F8" w14:textId="77777777" w:rsidR="00A33683" w:rsidRPr="00487A4C" w:rsidRDefault="00A33683" w:rsidP="00A33683">
      <w:pPr>
        <w:ind w:firstLine="851"/>
        <w:rPr>
          <w:rFonts w:eastAsia="Calibri"/>
        </w:rPr>
      </w:pPr>
      <w:r w:rsidRPr="00487A4C">
        <w:rPr>
          <w:rFonts w:eastAsia="Calibri"/>
        </w:rPr>
        <w:t>Mokytojų ir pagalbos mokiniui specialistų skaičius, kvalifikacija, kvalifikacinės kategorijos:</w:t>
      </w:r>
    </w:p>
    <w:tbl>
      <w:tblPr>
        <w:tblpPr w:leftFromText="180" w:rightFromText="180" w:bottomFromText="16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3107"/>
      </w:tblGrid>
      <w:tr w:rsidR="00487A4C" w:rsidRPr="00487A4C" w14:paraId="33D3E64F" w14:textId="77777777" w:rsidTr="009135CC">
        <w:tc>
          <w:tcPr>
            <w:tcW w:w="6771" w:type="dxa"/>
            <w:tcBorders>
              <w:top w:val="single" w:sz="4" w:space="0" w:color="auto"/>
              <w:left w:val="single" w:sz="4" w:space="0" w:color="auto"/>
              <w:bottom w:val="single" w:sz="4" w:space="0" w:color="auto"/>
              <w:right w:val="single" w:sz="4" w:space="0" w:color="auto"/>
            </w:tcBorders>
            <w:hideMark/>
          </w:tcPr>
          <w:p w14:paraId="3D733265" w14:textId="77777777" w:rsidR="00A33683" w:rsidRPr="00487A4C" w:rsidRDefault="00A33683" w:rsidP="009135CC">
            <w:pPr>
              <w:spacing w:line="240" w:lineRule="atLeast"/>
              <w:jc w:val="center"/>
              <w:rPr>
                <w:rFonts w:eastAsia="Calibri"/>
              </w:rPr>
            </w:pPr>
            <w:r w:rsidRPr="00487A4C">
              <w:rPr>
                <w:rFonts w:eastAsia="Calibri"/>
              </w:rPr>
              <w:t>Kvalifikaciniai reikalavimai, kvalifikacinės kategorijos</w:t>
            </w:r>
          </w:p>
        </w:tc>
        <w:tc>
          <w:tcPr>
            <w:tcW w:w="3118" w:type="dxa"/>
            <w:tcBorders>
              <w:top w:val="single" w:sz="4" w:space="0" w:color="auto"/>
              <w:left w:val="single" w:sz="4" w:space="0" w:color="auto"/>
              <w:bottom w:val="single" w:sz="4" w:space="0" w:color="auto"/>
              <w:right w:val="single" w:sz="4" w:space="0" w:color="auto"/>
            </w:tcBorders>
            <w:hideMark/>
          </w:tcPr>
          <w:p w14:paraId="07611E4B" w14:textId="77777777" w:rsidR="00A33683" w:rsidRPr="00487A4C" w:rsidRDefault="00A33683" w:rsidP="009135CC">
            <w:pPr>
              <w:spacing w:line="240" w:lineRule="atLeast"/>
              <w:jc w:val="center"/>
              <w:rPr>
                <w:rFonts w:eastAsia="Calibri"/>
              </w:rPr>
            </w:pPr>
            <w:r w:rsidRPr="00487A4C">
              <w:rPr>
                <w:rFonts w:eastAsia="Calibri"/>
              </w:rPr>
              <w:t>Skaičius</w:t>
            </w:r>
          </w:p>
        </w:tc>
      </w:tr>
      <w:tr w:rsidR="00487A4C" w:rsidRPr="00487A4C" w14:paraId="2D8D1F64" w14:textId="77777777" w:rsidTr="009135CC">
        <w:tc>
          <w:tcPr>
            <w:tcW w:w="6771" w:type="dxa"/>
            <w:tcBorders>
              <w:top w:val="single" w:sz="4" w:space="0" w:color="auto"/>
              <w:left w:val="single" w:sz="4" w:space="0" w:color="auto"/>
              <w:bottom w:val="single" w:sz="4" w:space="0" w:color="auto"/>
              <w:right w:val="single" w:sz="4" w:space="0" w:color="auto"/>
            </w:tcBorders>
            <w:hideMark/>
          </w:tcPr>
          <w:p w14:paraId="63372DFA" w14:textId="77777777" w:rsidR="00A33683" w:rsidRPr="00487A4C" w:rsidRDefault="00A33683" w:rsidP="009135CC">
            <w:pPr>
              <w:spacing w:line="240" w:lineRule="atLeast"/>
              <w:jc w:val="right"/>
              <w:rPr>
                <w:rFonts w:eastAsia="Calibri"/>
              </w:rPr>
            </w:pPr>
            <w:r w:rsidRPr="00487A4C">
              <w:rPr>
                <w:rFonts w:eastAsia="Calibri"/>
              </w:rPr>
              <w:t xml:space="preserve">turi aukštąjį universitetinį išsilavinimą </w:t>
            </w:r>
          </w:p>
        </w:tc>
        <w:tc>
          <w:tcPr>
            <w:tcW w:w="3118" w:type="dxa"/>
            <w:tcBorders>
              <w:top w:val="single" w:sz="4" w:space="0" w:color="auto"/>
              <w:left w:val="single" w:sz="4" w:space="0" w:color="auto"/>
              <w:bottom w:val="single" w:sz="4" w:space="0" w:color="auto"/>
              <w:right w:val="single" w:sz="4" w:space="0" w:color="auto"/>
            </w:tcBorders>
            <w:hideMark/>
          </w:tcPr>
          <w:p w14:paraId="56EBC262" w14:textId="77777777" w:rsidR="00A33683" w:rsidRPr="00487A4C" w:rsidRDefault="00A33683" w:rsidP="009135CC">
            <w:pPr>
              <w:spacing w:line="240" w:lineRule="atLeast"/>
              <w:jc w:val="center"/>
              <w:rPr>
                <w:rFonts w:eastAsia="Calibri"/>
                <w:highlight w:val="yellow"/>
              </w:rPr>
            </w:pPr>
            <w:r w:rsidRPr="00487A4C">
              <w:rPr>
                <w:rFonts w:eastAsia="Calibri"/>
              </w:rPr>
              <w:t>18</w:t>
            </w:r>
          </w:p>
        </w:tc>
      </w:tr>
      <w:tr w:rsidR="00487A4C" w:rsidRPr="00487A4C" w14:paraId="54F27070" w14:textId="77777777" w:rsidTr="009135CC">
        <w:tc>
          <w:tcPr>
            <w:tcW w:w="6771" w:type="dxa"/>
            <w:tcBorders>
              <w:top w:val="single" w:sz="4" w:space="0" w:color="auto"/>
              <w:left w:val="single" w:sz="4" w:space="0" w:color="auto"/>
              <w:bottom w:val="single" w:sz="4" w:space="0" w:color="auto"/>
              <w:right w:val="single" w:sz="4" w:space="0" w:color="auto"/>
            </w:tcBorders>
            <w:hideMark/>
          </w:tcPr>
          <w:p w14:paraId="19FA077D" w14:textId="77777777" w:rsidR="00A33683" w:rsidRPr="00487A4C" w:rsidRDefault="00A33683" w:rsidP="009135CC">
            <w:pPr>
              <w:spacing w:line="240" w:lineRule="atLeast"/>
              <w:ind w:left="1080"/>
              <w:jc w:val="right"/>
              <w:rPr>
                <w:rFonts w:eastAsia="Calibri"/>
              </w:rPr>
            </w:pPr>
            <w:r w:rsidRPr="00487A4C">
              <w:rPr>
                <w:rFonts w:eastAsia="Calibri"/>
              </w:rPr>
              <w:t>turi pedagogo kvalifikaciją</w:t>
            </w:r>
          </w:p>
        </w:tc>
        <w:tc>
          <w:tcPr>
            <w:tcW w:w="3118" w:type="dxa"/>
            <w:tcBorders>
              <w:top w:val="single" w:sz="4" w:space="0" w:color="auto"/>
              <w:left w:val="single" w:sz="4" w:space="0" w:color="auto"/>
              <w:bottom w:val="single" w:sz="4" w:space="0" w:color="auto"/>
              <w:right w:val="single" w:sz="4" w:space="0" w:color="auto"/>
            </w:tcBorders>
            <w:hideMark/>
          </w:tcPr>
          <w:p w14:paraId="27FDF6D1" w14:textId="77777777" w:rsidR="00A33683" w:rsidRPr="00487A4C" w:rsidRDefault="00A33683" w:rsidP="009135CC">
            <w:pPr>
              <w:spacing w:line="240" w:lineRule="atLeast"/>
              <w:jc w:val="center"/>
              <w:rPr>
                <w:rFonts w:eastAsia="Calibri"/>
              </w:rPr>
            </w:pPr>
            <w:r w:rsidRPr="00487A4C">
              <w:rPr>
                <w:rFonts w:eastAsia="Calibri"/>
              </w:rPr>
              <w:t>18</w:t>
            </w:r>
          </w:p>
        </w:tc>
      </w:tr>
      <w:tr w:rsidR="00487A4C" w:rsidRPr="00487A4C" w14:paraId="5C5527F7" w14:textId="77777777" w:rsidTr="009135CC">
        <w:tc>
          <w:tcPr>
            <w:tcW w:w="6771" w:type="dxa"/>
            <w:tcBorders>
              <w:top w:val="single" w:sz="4" w:space="0" w:color="auto"/>
              <w:left w:val="single" w:sz="4" w:space="0" w:color="auto"/>
              <w:bottom w:val="single" w:sz="4" w:space="0" w:color="auto"/>
              <w:right w:val="single" w:sz="4" w:space="0" w:color="auto"/>
            </w:tcBorders>
            <w:hideMark/>
          </w:tcPr>
          <w:p w14:paraId="73D06196" w14:textId="77777777" w:rsidR="00A33683" w:rsidRPr="00487A4C" w:rsidRDefault="00A33683" w:rsidP="009135CC">
            <w:pPr>
              <w:spacing w:line="240" w:lineRule="atLeast"/>
              <w:ind w:left="1080"/>
              <w:jc w:val="right"/>
              <w:rPr>
                <w:rFonts w:eastAsia="Calibri"/>
              </w:rPr>
            </w:pPr>
            <w:r w:rsidRPr="00487A4C">
              <w:rPr>
                <w:rFonts w:eastAsia="Calibri"/>
              </w:rPr>
              <w:t>turi dėstomo dalyko (ugdymo srities) kvalifikaciją</w:t>
            </w:r>
          </w:p>
        </w:tc>
        <w:tc>
          <w:tcPr>
            <w:tcW w:w="3118" w:type="dxa"/>
            <w:tcBorders>
              <w:top w:val="single" w:sz="4" w:space="0" w:color="auto"/>
              <w:left w:val="single" w:sz="4" w:space="0" w:color="auto"/>
              <w:bottom w:val="single" w:sz="4" w:space="0" w:color="auto"/>
              <w:right w:val="single" w:sz="4" w:space="0" w:color="auto"/>
            </w:tcBorders>
            <w:hideMark/>
          </w:tcPr>
          <w:p w14:paraId="1C3C9CB9" w14:textId="77777777" w:rsidR="00A33683" w:rsidRPr="00487A4C" w:rsidRDefault="00A33683" w:rsidP="009135CC">
            <w:pPr>
              <w:spacing w:line="240" w:lineRule="atLeast"/>
              <w:jc w:val="center"/>
              <w:rPr>
                <w:rFonts w:eastAsia="Calibri"/>
              </w:rPr>
            </w:pPr>
            <w:r w:rsidRPr="00487A4C">
              <w:rPr>
                <w:rFonts w:eastAsia="Calibri"/>
              </w:rPr>
              <w:t>18</w:t>
            </w:r>
          </w:p>
        </w:tc>
      </w:tr>
      <w:tr w:rsidR="00487A4C" w:rsidRPr="00487A4C" w14:paraId="4C2C5862" w14:textId="77777777" w:rsidTr="009135CC">
        <w:tc>
          <w:tcPr>
            <w:tcW w:w="6771" w:type="dxa"/>
            <w:tcBorders>
              <w:top w:val="single" w:sz="4" w:space="0" w:color="auto"/>
              <w:left w:val="single" w:sz="4" w:space="0" w:color="auto"/>
              <w:bottom w:val="single" w:sz="4" w:space="0" w:color="auto"/>
              <w:right w:val="single" w:sz="4" w:space="0" w:color="auto"/>
            </w:tcBorders>
            <w:hideMark/>
          </w:tcPr>
          <w:p w14:paraId="49EB28DD" w14:textId="77777777" w:rsidR="00A33683" w:rsidRPr="00487A4C" w:rsidRDefault="00A33683" w:rsidP="009135CC">
            <w:pPr>
              <w:spacing w:line="240" w:lineRule="atLeast"/>
              <w:jc w:val="right"/>
              <w:rPr>
                <w:rFonts w:eastAsia="Calibri"/>
              </w:rPr>
            </w:pPr>
            <w:r w:rsidRPr="00487A4C">
              <w:rPr>
                <w:rFonts w:eastAsia="Calibri"/>
              </w:rPr>
              <w:t>ekspertai</w:t>
            </w:r>
          </w:p>
        </w:tc>
        <w:tc>
          <w:tcPr>
            <w:tcW w:w="3118" w:type="dxa"/>
            <w:tcBorders>
              <w:top w:val="single" w:sz="4" w:space="0" w:color="auto"/>
              <w:left w:val="single" w:sz="4" w:space="0" w:color="auto"/>
              <w:bottom w:val="single" w:sz="4" w:space="0" w:color="auto"/>
              <w:right w:val="single" w:sz="4" w:space="0" w:color="auto"/>
            </w:tcBorders>
            <w:hideMark/>
          </w:tcPr>
          <w:p w14:paraId="5D8B82F8" w14:textId="5DF91DEB" w:rsidR="00A33683" w:rsidRPr="00487A4C" w:rsidRDefault="00A33683" w:rsidP="009135CC">
            <w:pPr>
              <w:spacing w:line="240" w:lineRule="atLeast"/>
              <w:jc w:val="center"/>
              <w:rPr>
                <w:rFonts w:eastAsia="Calibri"/>
              </w:rPr>
            </w:pPr>
            <w:r w:rsidRPr="00487A4C">
              <w:rPr>
                <w:rFonts w:eastAsia="Calibri"/>
              </w:rPr>
              <w:t>–</w:t>
            </w:r>
          </w:p>
        </w:tc>
      </w:tr>
      <w:tr w:rsidR="00487A4C" w:rsidRPr="00487A4C" w14:paraId="2FA4C0D9" w14:textId="77777777" w:rsidTr="009135CC">
        <w:tc>
          <w:tcPr>
            <w:tcW w:w="6771" w:type="dxa"/>
            <w:tcBorders>
              <w:top w:val="single" w:sz="4" w:space="0" w:color="auto"/>
              <w:left w:val="single" w:sz="4" w:space="0" w:color="auto"/>
              <w:bottom w:val="single" w:sz="4" w:space="0" w:color="auto"/>
              <w:right w:val="single" w:sz="4" w:space="0" w:color="auto"/>
            </w:tcBorders>
            <w:hideMark/>
          </w:tcPr>
          <w:p w14:paraId="5C477DD8" w14:textId="77777777" w:rsidR="00A33683" w:rsidRPr="00487A4C" w:rsidRDefault="00A33683" w:rsidP="009135CC">
            <w:pPr>
              <w:spacing w:line="240" w:lineRule="atLeast"/>
              <w:jc w:val="right"/>
              <w:rPr>
                <w:rFonts w:eastAsia="Calibri"/>
              </w:rPr>
            </w:pPr>
            <w:r w:rsidRPr="00487A4C">
              <w:rPr>
                <w:rFonts w:eastAsia="Calibri"/>
              </w:rPr>
              <w:t>metodininkai</w:t>
            </w:r>
          </w:p>
        </w:tc>
        <w:tc>
          <w:tcPr>
            <w:tcW w:w="3118" w:type="dxa"/>
            <w:tcBorders>
              <w:top w:val="single" w:sz="4" w:space="0" w:color="auto"/>
              <w:left w:val="single" w:sz="4" w:space="0" w:color="auto"/>
              <w:bottom w:val="single" w:sz="4" w:space="0" w:color="auto"/>
              <w:right w:val="single" w:sz="4" w:space="0" w:color="auto"/>
            </w:tcBorders>
            <w:hideMark/>
          </w:tcPr>
          <w:p w14:paraId="3DB3A3EE" w14:textId="77777777" w:rsidR="00A33683" w:rsidRPr="00487A4C" w:rsidRDefault="00A33683" w:rsidP="009135CC">
            <w:pPr>
              <w:spacing w:line="240" w:lineRule="atLeast"/>
              <w:jc w:val="center"/>
              <w:rPr>
                <w:rFonts w:eastAsia="Calibri"/>
              </w:rPr>
            </w:pPr>
            <w:r w:rsidRPr="00487A4C">
              <w:rPr>
                <w:rFonts w:eastAsia="Calibri"/>
              </w:rPr>
              <w:t>11</w:t>
            </w:r>
          </w:p>
        </w:tc>
      </w:tr>
      <w:tr w:rsidR="00487A4C" w:rsidRPr="00487A4C" w14:paraId="673F3B1B" w14:textId="77777777" w:rsidTr="009135CC">
        <w:trPr>
          <w:trHeight w:val="263"/>
        </w:trPr>
        <w:tc>
          <w:tcPr>
            <w:tcW w:w="6771" w:type="dxa"/>
            <w:tcBorders>
              <w:top w:val="single" w:sz="4" w:space="0" w:color="auto"/>
              <w:left w:val="single" w:sz="4" w:space="0" w:color="auto"/>
              <w:bottom w:val="single" w:sz="4" w:space="0" w:color="auto"/>
              <w:right w:val="single" w:sz="4" w:space="0" w:color="auto"/>
            </w:tcBorders>
            <w:hideMark/>
          </w:tcPr>
          <w:p w14:paraId="5E870113" w14:textId="77777777" w:rsidR="00A33683" w:rsidRPr="00487A4C" w:rsidRDefault="00A33683" w:rsidP="009135CC">
            <w:pPr>
              <w:spacing w:line="240" w:lineRule="atLeast"/>
              <w:jc w:val="right"/>
              <w:rPr>
                <w:rFonts w:eastAsia="Calibri"/>
              </w:rPr>
            </w:pPr>
            <w:r w:rsidRPr="00487A4C">
              <w:rPr>
                <w:rFonts w:eastAsia="Calibri"/>
              </w:rPr>
              <w:t>vyresnieji mokytojai</w:t>
            </w:r>
          </w:p>
        </w:tc>
        <w:tc>
          <w:tcPr>
            <w:tcW w:w="3118" w:type="dxa"/>
            <w:tcBorders>
              <w:top w:val="single" w:sz="4" w:space="0" w:color="auto"/>
              <w:left w:val="single" w:sz="4" w:space="0" w:color="auto"/>
              <w:bottom w:val="single" w:sz="4" w:space="0" w:color="auto"/>
              <w:right w:val="single" w:sz="4" w:space="0" w:color="auto"/>
            </w:tcBorders>
            <w:hideMark/>
          </w:tcPr>
          <w:p w14:paraId="7C41113D" w14:textId="77777777" w:rsidR="00A33683" w:rsidRPr="00487A4C" w:rsidRDefault="00A33683" w:rsidP="009135CC">
            <w:pPr>
              <w:spacing w:line="240" w:lineRule="atLeast"/>
              <w:jc w:val="center"/>
              <w:rPr>
                <w:rFonts w:eastAsia="Calibri"/>
              </w:rPr>
            </w:pPr>
            <w:r w:rsidRPr="00487A4C">
              <w:rPr>
                <w:rFonts w:eastAsia="Calibri"/>
              </w:rPr>
              <w:t>5</w:t>
            </w:r>
          </w:p>
        </w:tc>
      </w:tr>
      <w:tr w:rsidR="00487A4C" w:rsidRPr="00487A4C" w14:paraId="46A54220" w14:textId="77777777" w:rsidTr="009135CC">
        <w:tc>
          <w:tcPr>
            <w:tcW w:w="6771" w:type="dxa"/>
            <w:tcBorders>
              <w:top w:val="single" w:sz="4" w:space="0" w:color="auto"/>
              <w:left w:val="single" w:sz="4" w:space="0" w:color="auto"/>
              <w:bottom w:val="single" w:sz="4" w:space="0" w:color="auto"/>
              <w:right w:val="single" w:sz="4" w:space="0" w:color="auto"/>
            </w:tcBorders>
            <w:hideMark/>
          </w:tcPr>
          <w:p w14:paraId="7FCB7503" w14:textId="77777777" w:rsidR="00A33683" w:rsidRPr="00487A4C" w:rsidRDefault="00A33683" w:rsidP="009135CC">
            <w:pPr>
              <w:spacing w:line="240" w:lineRule="atLeast"/>
              <w:jc w:val="right"/>
              <w:rPr>
                <w:rFonts w:eastAsia="Calibri"/>
              </w:rPr>
            </w:pPr>
            <w:r w:rsidRPr="00487A4C">
              <w:rPr>
                <w:rFonts w:eastAsia="Calibri"/>
              </w:rPr>
              <w:t>mokytojai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B54FE1C" w14:textId="77777777" w:rsidR="00A33683" w:rsidRPr="00487A4C" w:rsidRDefault="00A33683" w:rsidP="009135CC">
            <w:pPr>
              <w:spacing w:line="240" w:lineRule="atLeast"/>
              <w:jc w:val="center"/>
              <w:rPr>
                <w:rFonts w:eastAsia="Calibri"/>
              </w:rPr>
            </w:pPr>
            <w:r w:rsidRPr="00487A4C">
              <w:rPr>
                <w:rFonts w:eastAsia="Calibri"/>
              </w:rPr>
              <w:t>2</w:t>
            </w:r>
          </w:p>
        </w:tc>
      </w:tr>
    </w:tbl>
    <w:p w14:paraId="4CE6AA2E" w14:textId="77777777" w:rsidR="00A33683" w:rsidRPr="00487A4C" w:rsidRDefault="00A33683" w:rsidP="00A33683">
      <w:pPr>
        <w:ind w:firstLine="851"/>
        <w:rPr>
          <w:rFonts w:eastAsia="Calibri"/>
        </w:rPr>
      </w:pPr>
      <w:r w:rsidRPr="00487A4C">
        <w:rPr>
          <w:rFonts w:eastAsia="Calibri"/>
        </w:rPr>
        <w:t>Nepedagoginių darbuotojų (administracinio ir pagalbinio personalo) skaičius per trejus metus sumažėjo nuo 16 darbuotojų (12,75 etato) iki 12 darbuotojų (9,05 etato).</w:t>
      </w:r>
    </w:p>
    <w:p w14:paraId="481B7769" w14:textId="77777777" w:rsidR="00A33683" w:rsidRPr="00487A4C" w:rsidRDefault="00A33683" w:rsidP="00A33683">
      <w:pPr>
        <w:pStyle w:val="Betarp"/>
        <w:rPr>
          <w:lang w:val="lt-LT" w:eastAsia="zh-CN"/>
        </w:rPr>
      </w:pPr>
    </w:p>
    <w:p w14:paraId="3F81C1CD" w14:textId="0B5683DA" w:rsidR="00D53F97" w:rsidRPr="00487A4C" w:rsidRDefault="008A2B23" w:rsidP="006466F3">
      <w:pPr>
        <w:pStyle w:val="Antrat2"/>
      </w:pPr>
      <w:bookmarkStart w:id="11" w:name="_Toc90972581"/>
      <w:r w:rsidRPr="00487A4C">
        <w:t>I</w:t>
      </w:r>
      <w:r w:rsidR="00D53F97" w:rsidRPr="00487A4C">
        <w:t>I SKYRIUS</w:t>
      </w:r>
      <w:bookmarkEnd w:id="11"/>
    </w:p>
    <w:p w14:paraId="6FF4A951" w14:textId="2AB06D23" w:rsidR="00D53F97" w:rsidRPr="00487A4C" w:rsidRDefault="006466F3" w:rsidP="006466F3">
      <w:pPr>
        <w:pStyle w:val="Antrat2"/>
      </w:pPr>
      <w:bookmarkStart w:id="12" w:name="_Toc90972582"/>
      <w:r w:rsidRPr="00487A4C">
        <w:t>2019–</w:t>
      </w:r>
      <w:r w:rsidR="00D53F97" w:rsidRPr="00487A4C">
        <w:t>2021 METŲ STRATEGINIO PLANO VEIKSMINGUMO ANALIZĖ</w:t>
      </w:r>
      <w:bookmarkEnd w:id="12"/>
    </w:p>
    <w:p w14:paraId="490F2B95" w14:textId="290B0B82" w:rsidR="00D53F97" w:rsidRPr="00487A4C" w:rsidRDefault="00D53F97" w:rsidP="00776D60">
      <w:pPr>
        <w:pStyle w:val="Antrat3"/>
        <w:rPr>
          <w:color w:val="auto"/>
        </w:rPr>
      </w:pPr>
      <w:bookmarkStart w:id="13" w:name="_Toc90972583"/>
      <w:r w:rsidRPr="00487A4C">
        <w:rPr>
          <w:color w:val="auto"/>
        </w:rPr>
        <w:t>2.1. 2019</w:t>
      </w:r>
      <w:r w:rsidR="006466F3" w:rsidRPr="00487A4C">
        <w:rPr>
          <w:color w:val="auto"/>
        </w:rPr>
        <w:t>–</w:t>
      </w:r>
      <w:r w:rsidRPr="00487A4C">
        <w:rPr>
          <w:color w:val="auto"/>
        </w:rPr>
        <w:t>2021 METŲ STRATEGINIO PLANO ĮGYVENDINIMAS</w:t>
      </w:r>
      <w:bookmarkEnd w:id="13"/>
    </w:p>
    <w:p w14:paraId="6607D7AE" w14:textId="77777777" w:rsidR="00D53F97" w:rsidRPr="00487A4C" w:rsidRDefault="00D53F97" w:rsidP="00D53F97">
      <w:pPr>
        <w:tabs>
          <w:tab w:val="left" w:pos="1276"/>
        </w:tabs>
        <w:ind w:firstLine="840"/>
        <w:rPr>
          <w:b/>
        </w:rPr>
      </w:pPr>
    </w:p>
    <w:p w14:paraId="1604789D" w14:textId="77777777" w:rsidR="008C6B54" w:rsidRPr="00487A4C" w:rsidRDefault="00B837AB" w:rsidP="00B7237D">
      <w:pPr>
        <w:ind w:firstLine="851"/>
      </w:pPr>
      <w:r w:rsidRPr="00487A4C">
        <w:rPr>
          <w:lang w:eastAsia="en-US"/>
        </w:rPr>
        <w:t>2019–2021 metų</w:t>
      </w:r>
      <w:r w:rsidR="00804DD4" w:rsidRPr="00487A4C">
        <w:rPr>
          <w:lang w:eastAsia="en-US"/>
        </w:rPr>
        <w:t xml:space="preserve"> </w:t>
      </w:r>
      <w:r w:rsidR="00804DD4" w:rsidRPr="00487A4C">
        <w:rPr>
          <w:lang w:eastAsia="lt-LT"/>
        </w:rPr>
        <w:t>strateginis tikslas</w:t>
      </w:r>
      <w:r w:rsidR="00422779" w:rsidRPr="00487A4C">
        <w:rPr>
          <w:lang w:eastAsia="lt-LT"/>
        </w:rPr>
        <w:t xml:space="preserve"> </w:t>
      </w:r>
      <w:r w:rsidR="00422779" w:rsidRPr="00487A4C">
        <w:rPr>
          <w:sz w:val="23"/>
          <w:szCs w:val="23"/>
        </w:rPr>
        <w:t>–</w:t>
      </w:r>
      <w:r w:rsidR="00804DD4" w:rsidRPr="00487A4C">
        <w:rPr>
          <w:b/>
          <w:lang w:eastAsia="lt-LT"/>
        </w:rPr>
        <w:t xml:space="preserve"> </w:t>
      </w:r>
      <w:r w:rsidR="00804DD4" w:rsidRPr="00487A4C">
        <w:rPr>
          <w:bCs/>
          <w:lang w:eastAsia="lt-LT"/>
        </w:rPr>
        <w:t>k</w:t>
      </w:r>
      <w:r w:rsidR="00804DD4" w:rsidRPr="00487A4C">
        <w:t xml:space="preserve">iekvieno vaiko nuolatinė ugdymo(si) pažanga; bendruomenės telkimas. </w:t>
      </w:r>
    </w:p>
    <w:p w14:paraId="55EA2545" w14:textId="08C20347" w:rsidR="00804DD4" w:rsidRPr="00487A4C" w:rsidRDefault="00804DD4" w:rsidP="00B7237D">
      <w:pPr>
        <w:ind w:firstLine="851"/>
      </w:pPr>
      <w:r w:rsidRPr="00487A4C">
        <w:t>Siekiant strategini</w:t>
      </w:r>
      <w:r w:rsidR="00B837AB" w:rsidRPr="00487A4C">
        <w:t>o tikslo, sėkmingai įgyvendinti</w:t>
      </w:r>
      <w:r w:rsidRPr="00487A4C">
        <w:t xml:space="preserve"> strateginiai uždaviniai:</w:t>
      </w:r>
    </w:p>
    <w:p w14:paraId="12A4B9F6" w14:textId="780425B3" w:rsidR="00804DD4" w:rsidRPr="00487A4C" w:rsidRDefault="008A1A87" w:rsidP="00B7237D">
      <w:pPr>
        <w:ind w:firstLine="851"/>
      </w:pPr>
      <w:r w:rsidRPr="00487A4C">
        <w:t xml:space="preserve">1. </w:t>
      </w:r>
      <w:r w:rsidR="00804DD4" w:rsidRPr="00487A4C">
        <w:t xml:space="preserve">Plėtoti mokytojų kompetencijas ir siekti asmeninio profesinio tobulėjimo. </w:t>
      </w:r>
    </w:p>
    <w:p w14:paraId="547EC970" w14:textId="16D000E5" w:rsidR="00804DD4" w:rsidRPr="00487A4C" w:rsidRDefault="008A1A87" w:rsidP="00B7237D">
      <w:pPr>
        <w:ind w:firstLine="851"/>
        <w:rPr>
          <w:rFonts w:eastAsia="SimSun"/>
        </w:rPr>
      </w:pPr>
      <w:r w:rsidRPr="00487A4C">
        <w:rPr>
          <w:rFonts w:eastAsia="SimSun"/>
        </w:rPr>
        <w:t xml:space="preserve">2. </w:t>
      </w:r>
      <w:r w:rsidR="00804DD4" w:rsidRPr="00487A4C">
        <w:rPr>
          <w:rFonts w:eastAsia="SimSun"/>
        </w:rPr>
        <w:t>Siekti nuolatinės individualios mokinio ugdymo(si) pažangos.</w:t>
      </w:r>
    </w:p>
    <w:p w14:paraId="1F02BAEF" w14:textId="0D7B4E9A" w:rsidR="00804DD4" w:rsidRPr="00487A4C" w:rsidRDefault="008A1A87" w:rsidP="00B7237D">
      <w:pPr>
        <w:ind w:firstLine="851"/>
        <w:rPr>
          <w:rFonts w:eastAsia="SimSun"/>
          <w:lang w:eastAsia="en-US"/>
        </w:rPr>
      </w:pPr>
      <w:r w:rsidRPr="00487A4C">
        <w:rPr>
          <w:rFonts w:eastAsia="SimSun"/>
          <w:lang w:eastAsia="en-US"/>
        </w:rPr>
        <w:t xml:space="preserve">3. </w:t>
      </w:r>
      <w:r w:rsidR="00804DD4" w:rsidRPr="00487A4C">
        <w:rPr>
          <w:rFonts w:eastAsia="SimSun"/>
          <w:lang w:eastAsia="en-US"/>
        </w:rPr>
        <w:t>Stiprinti ryšius su tėvais ir vietos bendruomene.</w:t>
      </w:r>
    </w:p>
    <w:p w14:paraId="46CA3638" w14:textId="56C024FD" w:rsidR="002E7F1B" w:rsidRPr="00487A4C" w:rsidRDefault="00804DD4" w:rsidP="00B7237D">
      <w:pPr>
        <w:ind w:firstLine="851"/>
        <w:rPr>
          <w:lang w:eastAsia="lt-LT"/>
        </w:rPr>
      </w:pPr>
      <w:r w:rsidRPr="00487A4C">
        <w:t>Įgyvendinant pirmąjį uždavinį</w:t>
      </w:r>
      <w:r w:rsidRPr="00487A4C">
        <w:rPr>
          <w:lang w:eastAsia="lt-LT"/>
        </w:rPr>
        <w:t xml:space="preserve"> mokytojų bendruomenė</w:t>
      </w:r>
      <w:r w:rsidRPr="00487A4C">
        <w:rPr>
          <w:sz w:val="28"/>
          <w:lang w:eastAsia="lt-LT"/>
        </w:rPr>
        <w:t xml:space="preserve"> </w:t>
      </w:r>
      <w:r w:rsidRPr="00487A4C">
        <w:rPr>
          <w:lang w:eastAsia="lt-LT"/>
        </w:rPr>
        <w:t>sėkmingai veikė kaip besimokanti organizacija</w:t>
      </w:r>
      <w:r w:rsidR="00B837AB" w:rsidRPr="00487A4C">
        <w:rPr>
          <w:lang w:eastAsia="lt-LT"/>
        </w:rPr>
        <w:t>,</w:t>
      </w:r>
      <w:r w:rsidR="00160517" w:rsidRPr="00487A4C">
        <w:rPr>
          <w:lang w:eastAsia="lt-LT"/>
        </w:rPr>
        <w:t xml:space="preserve"> buvo </w:t>
      </w:r>
      <w:r w:rsidR="00B837AB" w:rsidRPr="00487A4C">
        <w:rPr>
          <w:lang w:eastAsia="lt-LT"/>
        </w:rPr>
        <w:t>sukurta ir veikė mokytojų tobulinimosi organizavimo sistema.</w:t>
      </w:r>
      <w:r w:rsidRPr="00487A4C">
        <w:rPr>
          <w:lang w:eastAsia="lt-LT"/>
        </w:rPr>
        <w:t xml:space="preserve"> Parengtas, įgyvendin</w:t>
      </w:r>
      <w:r w:rsidR="008C6B54" w:rsidRPr="00487A4C">
        <w:rPr>
          <w:lang w:eastAsia="lt-LT"/>
        </w:rPr>
        <w:t>tas</w:t>
      </w:r>
      <w:r w:rsidRPr="00487A4C">
        <w:rPr>
          <w:lang w:eastAsia="lt-LT"/>
        </w:rPr>
        <w:t xml:space="preserve"> bei kasmet su kiekvienu mokytoju aptar</w:t>
      </w:r>
      <w:r w:rsidR="008C6B54" w:rsidRPr="00487A4C">
        <w:rPr>
          <w:lang w:eastAsia="lt-LT"/>
        </w:rPr>
        <w:t>t</w:t>
      </w:r>
      <w:r w:rsidRPr="00487A4C">
        <w:rPr>
          <w:lang w:eastAsia="lt-LT"/>
        </w:rPr>
        <w:t>as Mokytojų kolegialaus mokymosi ir pr</w:t>
      </w:r>
      <w:r w:rsidR="002E4328" w:rsidRPr="00487A4C">
        <w:rPr>
          <w:lang w:eastAsia="lt-LT"/>
        </w:rPr>
        <w:t>ofesinio tobulėjimo planas. 100</w:t>
      </w:r>
      <w:r w:rsidRPr="00487A4C">
        <w:t xml:space="preserve"> </w:t>
      </w:r>
      <w:r w:rsidR="002E4328" w:rsidRPr="00487A4C">
        <w:t>proc.</w:t>
      </w:r>
      <w:r w:rsidR="008A1A87" w:rsidRPr="00487A4C">
        <w:t xml:space="preserve"> </w:t>
      </w:r>
      <w:r w:rsidRPr="00487A4C">
        <w:t>mokytojų</w:t>
      </w:r>
      <w:r w:rsidRPr="00487A4C">
        <w:rPr>
          <w:lang w:eastAsia="lt-LT"/>
        </w:rPr>
        <w:t xml:space="preserve"> v</w:t>
      </w:r>
      <w:r w:rsidRPr="00487A4C">
        <w:t xml:space="preserve">idutiniškai 5 dienas per metus kėlė kvalifikaciją seminaruose bei mokymuose. </w:t>
      </w:r>
      <w:r w:rsidRPr="00487A4C">
        <w:rPr>
          <w:lang w:eastAsia="lt-LT"/>
        </w:rPr>
        <w:t xml:space="preserve">Siekiant bendrų profesinių tikslų du kartus per mėnesį metodinių dienų metu analizuoti ugdymo turinio įgyvendinimo, pamokų vadybos, mokytojų bendradarbiavimo, patirties sklaidos klausimai. 100 </w:t>
      </w:r>
      <w:r w:rsidR="002E4328" w:rsidRPr="00487A4C">
        <w:t>proc.</w:t>
      </w:r>
      <w:r w:rsidRPr="00487A4C">
        <w:rPr>
          <w:lang w:eastAsia="lt-LT"/>
        </w:rPr>
        <w:t xml:space="preserve"> mokytojų aktyviai dalyvavo metodinėse veiklose, bendradarbiavo tarpusavyje, vedė atviras pamokas, integruotas veiklas, dalijosi patirtimi su kolegomis</w:t>
      </w:r>
      <w:r w:rsidRPr="00487A4C">
        <w:t>.</w:t>
      </w:r>
      <w:r w:rsidR="002303F4" w:rsidRPr="00487A4C">
        <w:t xml:space="preserve"> Mokykloje efektyviai veikė savitarpio pagalbos modelis „Pagalba kolegai“. </w:t>
      </w:r>
      <w:r w:rsidR="00422779" w:rsidRPr="00487A4C">
        <w:t>Bendradarbiaudami tarpusavyje mokytojai organizavo ilgalaikius kūrybinius integruotus projektus, kurių metu buvo mokomasi tyrinėjant, eksperimentuojant, kuriant, dirbant mišriose grupėse, veikiant įvairiose erdvėse. Projektuose persipynė formaliojo ir neformaliojo ugdymo(si) veiklos.</w:t>
      </w:r>
      <w:r w:rsidR="00422779" w:rsidRPr="00487A4C">
        <w:rPr>
          <w:lang w:eastAsia="lt-LT"/>
        </w:rPr>
        <w:t xml:space="preserve"> </w:t>
      </w:r>
      <w:r w:rsidRPr="00487A4C">
        <w:rPr>
          <w:lang w:eastAsia="lt-LT"/>
        </w:rPr>
        <w:t>9 mokytojai skleidė savo gerąją darbo patirtį rajone ir šalyje.</w:t>
      </w:r>
      <w:r w:rsidR="0058371D" w:rsidRPr="00487A4C">
        <w:rPr>
          <w:lang w:eastAsia="lt-LT"/>
        </w:rPr>
        <w:t xml:space="preserve"> </w:t>
      </w:r>
      <w:r w:rsidR="002E4328" w:rsidRPr="00487A4C">
        <w:rPr>
          <w:lang w:eastAsia="lt-LT"/>
        </w:rPr>
        <w:t>70</w:t>
      </w:r>
      <w:r w:rsidR="002E4328" w:rsidRPr="00487A4C">
        <w:t xml:space="preserve"> proc. </w:t>
      </w:r>
      <w:r w:rsidR="002E4328" w:rsidRPr="00487A4C">
        <w:rPr>
          <w:lang w:eastAsia="lt-LT"/>
        </w:rPr>
        <w:t xml:space="preserve"> </w:t>
      </w:r>
      <w:r w:rsidR="0058371D" w:rsidRPr="00487A4C">
        <w:rPr>
          <w:lang w:eastAsia="lt-LT"/>
        </w:rPr>
        <w:t xml:space="preserve">mokytojų dalyvavo įvairiuose virtualiuose mokymuose, kur mokėsi, kaip kurti skaitmeninį </w:t>
      </w:r>
      <w:r w:rsidR="00160517" w:rsidRPr="00487A4C">
        <w:rPr>
          <w:lang w:eastAsia="lt-LT"/>
        </w:rPr>
        <w:t>ugdymo(</w:t>
      </w:r>
      <w:r w:rsidR="0058371D" w:rsidRPr="00487A4C">
        <w:rPr>
          <w:lang w:eastAsia="lt-LT"/>
        </w:rPr>
        <w:t>si</w:t>
      </w:r>
      <w:r w:rsidR="00160517" w:rsidRPr="00487A4C">
        <w:rPr>
          <w:lang w:eastAsia="lt-LT"/>
        </w:rPr>
        <w:t>)</w:t>
      </w:r>
      <w:r w:rsidR="0058371D" w:rsidRPr="00487A4C">
        <w:rPr>
          <w:lang w:eastAsia="lt-LT"/>
        </w:rPr>
        <w:t xml:space="preserve"> turinį, efektyviau</w:t>
      </w:r>
      <w:r w:rsidR="002E7F1B" w:rsidRPr="00487A4C">
        <w:rPr>
          <w:lang w:eastAsia="en-US"/>
        </w:rPr>
        <w:t xml:space="preserve"> </w:t>
      </w:r>
      <w:r w:rsidR="0058371D" w:rsidRPr="00487A4C">
        <w:rPr>
          <w:lang w:eastAsia="lt-LT"/>
        </w:rPr>
        <w:t>ir kokybiškiau organizuoti nuotolinio ugdymo procesą (18 mokymų). Kiekvienas mokytojas per metus vidutiniškai 2,5 dienos tobulino kvalifikaciją informacinių technologijų srityje. 100</w:t>
      </w:r>
      <w:r w:rsidR="002E4328" w:rsidRPr="00487A4C">
        <w:t xml:space="preserve"> proc. </w:t>
      </w:r>
      <w:r w:rsidR="0058371D" w:rsidRPr="00487A4C">
        <w:t>mokytojų p</w:t>
      </w:r>
      <w:r w:rsidR="0058371D" w:rsidRPr="00487A4C">
        <w:rPr>
          <w:lang w:eastAsia="lt-LT"/>
        </w:rPr>
        <w:t xml:space="preserve">amokose tikslingai naudojo įvairias skaitmenines mokymo priemones (kūrė skaitmeninį turinį: </w:t>
      </w:r>
      <w:r w:rsidR="0058371D" w:rsidRPr="00487A4C">
        <w:t xml:space="preserve">kūrė skaidres, vaizdo siužetus, testus ir apklausas). </w:t>
      </w:r>
      <w:r w:rsidR="002E7F1B" w:rsidRPr="00487A4C">
        <w:t xml:space="preserve">Mokytojų kolektyvo edukacinės kelionės </w:t>
      </w:r>
      <w:r w:rsidR="002E7F1B" w:rsidRPr="00487A4C">
        <w:lastRenderedPageBreak/>
        <w:t xml:space="preserve">po Lietuvą, išvykos į teatrą, baidarių žygiai taip pat telkė ir vienijo bendruomenę. </w:t>
      </w:r>
      <w:r w:rsidR="002E7F1B" w:rsidRPr="00487A4C">
        <w:rPr>
          <w:lang w:eastAsia="lt-LT"/>
        </w:rPr>
        <w:t>Kartu tobulėdami mokytojai sėkmingai plėtojo ugdymo(si) aplinkų kūrimo, informacinių technologijų naudojimo, mokinių pasiekimų ir pažangos vertinimo, mokinių pažinimo ir jų pažangos pripažinimo, bendrakultūrinę kompetencijas.</w:t>
      </w:r>
    </w:p>
    <w:p w14:paraId="3AD3626D" w14:textId="5A332474" w:rsidR="006F4479" w:rsidRPr="00487A4C" w:rsidRDefault="006F4479" w:rsidP="00A33683">
      <w:pPr>
        <w:pStyle w:val="Betarp"/>
        <w:ind w:firstLine="851"/>
        <w:jc w:val="both"/>
        <w:rPr>
          <w:rFonts w:ascii="Times New Roman" w:hAnsi="Times New Roman" w:cs="Times New Roman"/>
          <w:sz w:val="24"/>
          <w:szCs w:val="24"/>
          <w:lang w:val="lt-LT" w:eastAsia="lt-LT"/>
        </w:rPr>
      </w:pPr>
      <w:r w:rsidRPr="00487A4C">
        <w:rPr>
          <w:rFonts w:ascii="Times New Roman" w:hAnsi="Times New Roman" w:cs="Times New Roman"/>
          <w:sz w:val="24"/>
          <w:szCs w:val="24"/>
          <w:lang w:val="lt-LT" w:eastAsia="lt-LT"/>
        </w:rPr>
        <w:t xml:space="preserve">2021 metais dėl </w:t>
      </w:r>
      <w:r w:rsidR="000911DB" w:rsidRPr="00487A4C">
        <w:rPr>
          <w:rFonts w:ascii="Times New Roman" w:hAnsi="Times New Roman" w:cs="Times New Roman"/>
          <w:sz w:val="24"/>
          <w:szCs w:val="24"/>
          <w:lang w:val="lt-LT" w:eastAsia="lt-LT"/>
        </w:rPr>
        <w:t xml:space="preserve">didelės kainos </w:t>
      </w:r>
      <w:r w:rsidRPr="00487A4C">
        <w:rPr>
          <w:rFonts w:ascii="Times New Roman" w:hAnsi="Times New Roman" w:cs="Times New Roman"/>
          <w:sz w:val="24"/>
          <w:szCs w:val="24"/>
          <w:lang w:val="lt-LT" w:eastAsia="lt-LT"/>
        </w:rPr>
        <w:t>nepavyko</w:t>
      </w:r>
      <w:r w:rsidR="000911DB" w:rsidRPr="00487A4C">
        <w:rPr>
          <w:rFonts w:ascii="Times New Roman" w:hAnsi="Times New Roman" w:cs="Times New Roman"/>
          <w:sz w:val="24"/>
          <w:szCs w:val="24"/>
          <w:lang w:val="lt-LT" w:eastAsia="lt-LT"/>
        </w:rPr>
        <w:t xml:space="preserve"> Mokykloje</w:t>
      </w:r>
      <w:r w:rsidRPr="00487A4C">
        <w:rPr>
          <w:rFonts w:ascii="Times New Roman" w:hAnsi="Times New Roman" w:cs="Times New Roman"/>
          <w:sz w:val="24"/>
          <w:szCs w:val="24"/>
          <w:lang w:val="lt-LT" w:eastAsia="lt-LT"/>
        </w:rPr>
        <w:t xml:space="preserve"> organizuoti </w:t>
      </w:r>
      <w:r w:rsidR="000911DB" w:rsidRPr="00487A4C">
        <w:rPr>
          <w:rFonts w:ascii="Times New Roman" w:hAnsi="Times New Roman" w:cs="Times New Roman"/>
          <w:sz w:val="24"/>
          <w:szCs w:val="24"/>
          <w:lang w:val="lt-LT" w:eastAsia="lt-LT"/>
        </w:rPr>
        <w:t>mokymų</w:t>
      </w:r>
      <w:r w:rsidR="00F405BE" w:rsidRPr="00487A4C">
        <w:rPr>
          <w:rFonts w:ascii="Times New Roman" w:hAnsi="Times New Roman" w:cs="Times New Roman"/>
          <w:sz w:val="24"/>
          <w:szCs w:val="24"/>
          <w:lang w:val="lt-LT" w:eastAsia="lt-LT"/>
        </w:rPr>
        <w:t xml:space="preserve"> apie </w:t>
      </w:r>
      <w:r w:rsidR="000911DB" w:rsidRPr="00487A4C">
        <w:rPr>
          <w:rFonts w:ascii="Times New Roman" w:hAnsi="Times New Roman" w:cs="Times New Roman"/>
          <w:sz w:val="24"/>
          <w:szCs w:val="24"/>
          <w:lang w:val="lt-LT" w:eastAsia="lt-LT"/>
        </w:rPr>
        <w:t>pamokos vadybos tobulinim</w:t>
      </w:r>
      <w:r w:rsidR="00F405BE" w:rsidRPr="00487A4C">
        <w:rPr>
          <w:rFonts w:ascii="Times New Roman" w:hAnsi="Times New Roman" w:cs="Times New Roman"/>
          <w:sz w:val="24"/>
          <w:szCs w:val="24"/>
          <w:lang w:val="lt-LT" w:eastAsia="lt-LT"/>
        </w:rPr>
        <w:t>ą.</w:t>
      </w:r>
    </w:p>
    <w:p w14:paraId="568EE28D" w14:textId="770A5ED0" w:rsidR="0058371D" w:rsidRPr="00487A4C" w:rsidRDefault="00804DD4" w:rsidP="00B7237D">
      <w:pPr>
        <w:ind w:firstLine="851"/>
        <w:rPr>
          <w:rFonts w:eastAsia="SimSun"/>
          <w:lang w:eastAsia="en-US"/>
        </w:rPr>
      </w:pPr>
      <w:r w:rsidRPr="00487A4C">
        <w:t>Įgyvendinant antrąjį uždavinį dėmesys sutelktas į individualios mokinio ugdymo(si) pažangos skatinimą. Parengta 5–10 klasių mokinių individualios mokinio ugdymo(si) pažangos stebėjimo sistema ir patobulinta individualios ugdymo(si) pažangos stebėjimo aprašo forma. 5–10 klasių mokiniai sistemingai pildė Individualios ugdymo(si) pažangos stebėjimo aplankus,</w:t>
      </w:r>
      <w:r w:rsidR="00CE7E12" w:rsidRPr="00487A4C">
        <w:t xml:space="preserve"> 3 kartus per metus su mokyklos vadovu</w:t>
      </w:r>
      <w:r w:rsidRPr="00487A4C">
        <w:t>, dalykų mokytojais ir klasių vadovais aptarė lūkesčius, analizavo pasiekimus.</w:t>
      </w:r>
      <w:r w:rsidR="0058371D" w:rsidRPr="00487A4C">
        <w:rPr>
          <w:rFonts w:eastAsia="SimSun"/>
          <w:lang w:eastAsia="en-US"/>
        </w:rPr>
        <w:t xml:space="preserve"> Du kartus per metus organizuoti trišaliai individualūs pokalbiai su </w:t>
      </w:r>
      <w:r w:rsidR="002E4328" w:rsidRPr="00487A4C">
        <w:rPr>
          <w:rFonts w:eastAsia="SimSun"/>
          <w:lang w:eastAsia="en-US"/>
        </w:rPr>
        <w:t xml:space="preserve">4 </w:t>
      </w:r>
      <w:r w:rsidR="0058371D" w:rsidRPr="00487A4C">
        <w:rPr>
          <w:rFonts w:eastAsia="SimSun"/>
          <w:lang w:eastAsia="en-US"/>
        </w:rPr>
        <w:t xml:space="preserve">mokymosi sunkumų ar adaptacijos problemų </w:t>
      </w:r>
      <w:r w:rsidR="00AF4BF1" w:rsidRPr="00487A4C">
        <w:rPr>
          <w:rFonts w:eastAsia="SimSun"/>
          <w:lang w:eastAsia="en-US"/>
        </w:rPr>
        <w:t xml:space="preserve">turinčių </w:t>
      </w:r>
      <w:r w:rsidR="0058371D" w:rsidRPr="00487A4C">
        <w:rPr>
          <w:rFonts w:eastAsia="SimSun"/>
          <w:lang w:eastAsia="en-US"/>
        </w:rPr>
        <w:t>mokinių šeimomis apie pažangą bei mokymosi pasiekimų gerinimo galimybes. Visi tų šeimų vaikai padarė pažangą ir buvo sėkmingai perkelti į aukštesnę klasę.</w:t>
      </w:r>
    </w:p>
    <w:p w14:paraId="5D264A38" w14:textId="665E0050" w:rsidR="00F405BE" w:rsidRPr="00487A4C" w:rsidRDefault="00EC1460" w:rsidP="00DE0D8F">
      <w:pPr>
        <w:ind w:firstLine="851"/>
      </w:pPr>
      <w:r w:rsidRPr="00487A4C">
        <w:rPr>
          <w:sz w:val="23"/>
          <w:szCs w:val="23"/>
        </w:rPr>
        <w:t>Kasmet skiriant pakankamą</w:t>
      </w:r>
      <w:r w:rsidRPr="00487A4C">
        <w:rPr>
          <w:lang w:eastAsia="en-US"/>
        </w:rPr>
        <w:t xml:space="preserve"> dėmesį kiekvieno mokinio individualiai pažangai pavyko pagerinti ugdymo(si) rezultatus, kiekvienas vaikas pagal savo galimybes nuosekliai siekė aukštesnių rezultatų. </w:t>
      </w:r>
      <w:r w:rsidR="00B863DE" w:rsidRPr="00487A4C">
        <w:rPr>
          <w:rFonts w:eastAsia="SimSun"/>
          <w:lang w:eastAsia="en-US"/>
        </w:rPr>
        <w:t>Lyginant kiekvieno mokinio 2019–2020 m. m. ir 2020–2021 m. m. mokymosi vidurkį</w:t>
      </w:r>
      <w:r w:rsidR="00DD53C6" w:rsidRPr="00487A4C">
        <w:rPr>
          <w:rFonts w:eastAsia="SimSun"/>
          <w:lang w:eastAsia="en-US"/>
        </w:rPr>
        <w:t>,</w:t>
      </w:r>
      <w:r w:rsidR="00B863DE" w:rsidRPr="00487A4C">
        <w:rPr>
          <w:rFonts w:eastAsia="SimSun"/>
          <w:lang w:eastAsia="en-US"/>
        </w:rPr>
        <w:t xml:space="preserve"> </w:t>
      </w:r>
      <w:r w:rsidR="00CE7E12" w:rsidRPr="00487A4C">
        <w:rPr>
          <w:rFonts w:eastAsia="SimSun"/>
        </w:rPr>
        <w:t>40</w:t>
      </w:r>
      <w:r w:rsidR="002E4328" w:rsidRPr="00487A4C">
        <w:rPr>
          <w:rFonts w:eastAsia="SimSun"/>
          <w:lang w:eastAsia="en-US"/>
        </w:rPr>
        <w:t xml:space="preserve"> </w:t>
      </w:r>
      <w:r w:rsidR="002E4328" w:rsidRPr="00487A4C">
        <w:t xml:space="preserve">proc. </w:t>
      </w:r>
      <w:r w:rsidR="00CE7E12" w:rsidRPr="00487A4C">
        <w:rPr>
          <w:rFonts w:eastAsia="SimSun"/>
          <w:lang w:eastAsia="en-US"/>
        </w:rPr>
        <w:t>mokinių pagerino savo mokymosi rezultatus</w:t>
      </w:r>
      <w:r w:rsidR="00B863DE" w:rsidRPr="00487A4C">
        <w:rPr>
          <w:rFonts w:eastAsia="SimSun"/>
          <w:lang w:eastAsia="en-US"/>
        </w:rPr>
        <w:t>.</w:t>
      </w:r>
      <w:r w:rsidR="00CE7E12" w:rsidRPr="00487A4C">
        <w:rPr>
          <w:rFonts w:eastAsia="SimSun"/>
          <w:lang w:eastAsia="en-US"/>
        </w:rPr>
        <w:t xml:space="preserve"> 2020</w:t>
      </w:r>
      <w:r w:rsidR="00B954FB" w:rsidRPr="00487A4C">
        <w:rPr>
          <w:rFonts w:eastAsia="SimSun"/>
          <w:lang w:eastAsia="en-US"/>
        </w:rPr>
        <w:t>–</w:t>
      </w:r>
      <w:r w:rsidR="00CE7E12" w:rsidRPr="00487A4C">
        <w:rPr>
          <w:rFonts w:eastAsia="SimSun"/>
          <w:lang w:eastAsia="en-US"/>
        </w:rPr>
        <w:t xml:space="preserve">2021 m. m. </w:t>
      </w:r>
      <w:r w:rsidR="00CE7E12" w:rsidRPr="00487A4C">
        <w:rPr>
          <w:rFonts w:eastAsia="SimSun"/>
        </w:rPr>
        <w:t>aukštesniuoju ir pagrindiniu lygiu mokėsi</w:t>
      </w:r>
      <w:r w:rsidR="002E4328" w:rsidRPr="00487A4C">
        <w:rPr>
          <w:rFonts w:eastAsia="SimSun"/>
        </w:rPr>
        <w:t xml:space="preserve"> 48 </w:t>
      </w:r>
      <w:r w:rsidR="002E4328" w:rsidRPr="00487A4C">
        <w:t>proc.</w:t>
      </w:r>
      <w:r w:rsidR="002E7F1B" w:rsidRPr="00487A4C">
        <w:rPr>
          <w:rFonts w:eastAsia="SimSun"/>
        </w:rPr>
        <w:t xml:space="preserve"> mokinių</w:t>
      </w:r>
      <w:r w:rsidR="00AC7005" w:rsidRPr="00487A4C">
        <w:rPr>
          <w:rFonts w:eastAsia="SimSun"/>
        </w:rPr>
        <w:t>,</w:t>
      </w:r>
      <w:r w:rsidR="00AC7005" w:rsidRPr="00487A4C">
        <w:rPr>
          <w:rFonts w:eastAsia="SimSun"/>
          <w:lang w:eastAsia="en-US"/>
        </w:rPr>
        <w:t xml:space="preserve"> lyginant su 2019–2020 m. m.</w:t>
      </w:r>
      <w:r w:rsidR="00DD53C6" w:rsidRPr="00487A4C">
        <w:rPr>
          <w:rFonts w:eastAsia="SimSun"/>
          <w:lang w:eastAsia="en-US"/>
        </w:rPr>
        <w:t>,</w:t>
      </w:r>
      <w:r w:rsidR="00AC7005" w:rsidRPr="00487A4C">
        <w:rPr>
          <w:rFonts w:eastAsia="SimSun"/>
          <w:lang w:eastAsia="en-US"/>
        </w:rPr>
        <w:t xml:space="preserve"> tokių mokinių skaičius padidėjo 1 proc. </w:t>
      </w:r>
      <w:r w:rsidRPr="00487A4C">
        <w:rPr>
          <w:lang w:eastAsia="en-US"/>
        </w:rPr>
        <w:t xml:space="preserve">Pasiektas Mokyklos pažangumas buvo </w:t>
      </w:r>
      <w:r w:rsidR="00B954FB" w:rsidRPr="00487A4C">
        <w:rPr>
          <w:lang w:eastAsia="en-US"/>
        </w:rPr>
        <w:t>2018</w:t>
      </w:r>
      <w:r w:rsidR="00B954FB" w:rsidRPr="00487A4C">
        <w:rPr>
          <w:sz w:val="23"/>
          <w:szCs w:val="23"/>
        </w:rPr>
        <w:t>–</w:t>
      </w:r>
      <w:r w:rsidRPr="00487A4C">
        <w:rPr>
          <w:lang w:eastAsia="en-US"/>
        </w:rPr>
        <w:t>2019 m. 94</w:t>
      </w:r>
      <w:r w:rsidR="002E4328" w:rsidRPr="00487A4C">
        <w:t xml:space="preserve"> proc.</w:t>
      </w:r>
      <w:r w:rsidR="00B954FB" w:rsidRPr="00487A4C">
        <w:rPr>
          <w:lang w:eastAsia="en-US"/>
        </w:rPr>
        <w:t>, 2019</w:t>
      </w:r>
      <w:r w:rsidR="00B954FB" w:rsidRPr="00487A4C">
        <w:rPr>
          <w:sz w:val="23"/>
          <w:szCs w:val="23"/>
        </w:rPr>
        <w:t>–</w:t>
      </w:r>
      <w:r w:rsidRPr="00487A4C">
        <w:rPr>
          <w:lang w:eastAsia="en-US"/>
        </w:rPr>
        <w:t>2020 m. m. 100</w:t>
      </w:r>
      <w:r w:rsidR="002E4328" w:rsidRPr="00487A4C">
        <w:t xml:space="preserve"> proc.</w:t>
      </w:r>
      <w:r w:rsidRPr="00487A4C">
        <w:t>, 2020</w:t>
      </w:r>
      <w:r w:rsidR="00B954FB" w:rsidRPr="00487A4C">
        <w:rPr>
          <w:sz w:val="23"/>
          <w:szCs w:val="23"/>
        </w:rPr>
        <w:t>–</w:t>
      </w:r>
      <w:r w:rsidRPr="00487A4C">
        <w:rPr>
          <w:sz w:val="23"/>
          <w:szCs w:val="23"/>
        </w:rPr>
        <w:t>2021 m.</w:t>
      </w:r>
      <w:r w:rsidRPr="00487A4C">
        <w:rPr>
          <w:lang w:eastAsia="en-US"/>
        </w:rPr>
        <w:t xml:space="preserve"> 98</w:t>
      </w:r>
      <w:r w:rsidR="002E4328" w:rsidRPr="00487A4C">
        <w:t xml:space="preserve"> proc.</w:t>
      </w:r>
      <w:r w:rsidR="00CE7E12" w:rsidRPr="00487A4C">
        <w:rPr>
          <w:lang w:eastAsia="en-US"/>
        </w:rPr>
        <w:t xml:space="preserve"> </w:t>
      </w:r>
      <w:r w:rsidR="00804DD4" w:rsidRPr="00487A4C">
        <w:t xml:space="preserve">Ilgalaikės mokinių pažangos analizės duomenimis per </w:t>
      </w:r>
      <w:r w:rsidR="00CD0BBD" w:rsidRPr="00487A4C">
        <w:t>trejus</w:t>
      </w:r>
      <w:r w:rsidR="00804DD4" w:rsidRPr="00487A4C">
        <w:t xml:space="preserve"> metus tą </w:t>
      </w:r>
      <w:r w:rsidR="002E4328" w:rsidRPr="00487A4C">
        <w:t xml:space="preserve">patį pasiekimų lygį išlaikė 70 proc. </w:t>
      </w:r>
      <w:r w:rsidR="00804DD4" w:rsidRPr="00487A4C">
        <w:t xml:space="preserve">mokinių, aukštesnį lygį </w:t>
      </w:r>
      <w:r w:rsidR="002E4328" w:rsidRPr="00487A4C">
        <w:t>pasiekė 13</w:t>
      </w:r>
      <w:r w:rsidR="009D31C2" w:rsidRPr="00487A4C">
        <w:t xml:space="preserve"> </w:t>
      </w:r>
      <w:r w:rsidR="002E4328" w:rsidRPr="00487A4C">
        <w:t xml:space="preserve">proc. </w:t>
      </w:r>
      <w:r w:rsidR="00804DD4" w:rsidRPr="00487A4C">
        <w:t>mokinių. Mokinių</w:t>
      </w:r>
      <w:r w:rsidR="00CD0BBD" w:rsidRPr="00487A4C">
        <w:t xml:space="preserve"> be specialiųjų ugdymosi poreikių</w:t>
      </w:r>
      <w:r w:rsidR="00B954FB" w:rsidRPr="00487A4C">
        <w:t>, dalyvavusių 2019</w:t>
      </w:r>
      <w:r w:rsidR="00422779" w:rsidRPr="00487A4C">
        <w:t xml:space="preserve"> ir 2021 </w:t>
      </w:r>
      <w:r w:rsidR="00804DD4" w:rsidRPr="00487A4C">
        <w:t xml:space="preserve">m. Nacionalinio mokinių pasiekimų patikrinime, rezultatai atitiko, </w:t>
      </w:r>
      <w:r w:rsidR="002E4328" w:rsidRPr="00487A4C">
        <w:t>o</w:t>
      </w:r>
      <w:r w:rsidR="00152986" w:rsidRPr="00487A4C">
        <w:t xml:space="preserve"> </w:t>
      </w:r>
      <w:r w:rsidR="00804DD4" w:rsidRPr="00487A4C">
        <w:t>kai kurių dalykų viršijo šalies ir rajono mokyklų vidurkį.</w:t>
      </w:r>
      <w:r w:rsidR="00CE7E12" w:rsidRPr="00487A4C">
        <w:t xml:space="preserve"> </w:t>
      </w:r>
      <w:r w:rsidR="0058371D" w:rsidRPr="00487A4C">
        <w:t xml:space="preserve">Nacionalinio mokinių pasiekimų patikrinimo rezultatai aptarti trišaliuose susitikimuose su 4 ir 8 klasių mokinių šeimomis, numatytos pagalbos teikimo ir konsultavimo galimybės. </w:t>
      </w:r>
      <w:r w:rsidR="00CE7E12" w:rsidRPr="00487A4C">
        <w:t>Vienam mokiniui per mokslo metus tenkančių praleistų pamokų skaičius sumažėjo nuo 40 iki 26, be priežasties praleistų pamokų skaičius sumažėjo nuo 6 iki 5.</w:t>
      </w:r>
      <w:r w:rsidR="00CE7E12" w:rsidRPr="00487A4C">
        <w:rPr>
          <w:rFonts w:eastAsia="SimSun"/>
        </w:rPr>
        <w:t xml:space="preserve"> Lyginant su 2019–2020 m. m.</w:t>
      </w:r>
      <w:r w:rsidR="00DD53C6" w:rsidRPr="00487A4C">
        <w:rPr>
          <w:rFonts w:eastAsia="SimSun"/>
        </w:rPr>
        <w:t>,</w:t>
      </w:r>
      <w:r w:rsidR="00CE7E12" w:rsidRPr="00487A4C">
        <w:rPr>
          <w:rFonts w:eastAsia="SimSun"/>
        </w:rPr>
        <w:t xml:space="preserve"> praleis</w:t>
      </w:r>
      <w:r w:rsidR="002E4328" w:rsidRPr="00487A4C">
        <w:rPr>
          <w:rFonts w:eastAsia="SimSun"/>
        </w:rPr>
        <w:t>tų pamokų skaičius sumažėjo 35</w:t>
      </w:r>
      <w:r w:rsidR="002E4328" w:rsidRPr="00487A4C">
        <w:t xml:space="preserve"> proc.</w:t>
      </w:r>
      <w:r w:rsidR="00CE7E12" w:rsidRPr="00487A4C">
        <w:rPr>
          <w:rFonts w:eastAsia="SimSun"/>
        </w:rPr>
        <w:t>, be priežasties praleis</w:t>
      </w:r>
      <w:r w:rsidR="002E4328" w:rsidRPr="00487A4C">
        <w:rPr>
          <w:rFonts w:eastAsia="SimSun"/>
        </w:rPr>
        <w:t>tų pamokų skaičius sumažėjo 17</w:t>
      </w:r>
      <w:r w:rsidR="002E4328" w:rsidRPr="00487A4C">
        <w:t xml:space="preserve"> proc.</w:t>
      </w:r>
      <w:r w:rsidR="00CE7E12" w:rsidRPr="00487A4C">
        <w:rPr>
          <w:rFonts w:eastAsia="SimSun"/>
        </w:rPr>
        <w:t xml:space="preserve"> Patobulinta </w:t>
      </w:r>
      <w:r w:rsidR="00CE7E12" w:rsidRPr="00487A4C">
        <w:t>ugdytinių ir mokinių vertinimo, įsivertinimo ir skatinimo sistema, numatytos skatinimo priemonės (piniginės premijos, dovanos, p</w:t>
      </w:r>
      <w:r w:rsidR="00714882" w:rsidRPr="00487A4C">
        <w:t>adėkos</w:t>
      </w:r>
      <w:r w:rsidR="00CE7E12" w:rsidRPr="00487A4C">
        <w:t>). 2021 m. mokiniams pirmą kartą įteiktos 7 piniginės</w:t>
      </w:r>
      <w:r w:rsidR="00714882" w:rsidRPr="00487A4C">
        <w:t xml:space="preserve"> premijos už gerą mokymąsi ir padarytą didžiausią pažangą</w:t>
      </w:r>
      <w:r w:rsidR="00CE7E12" w:rsidRPr="00487A4C">
        <w:t>, 6 mokiniai apdovanoti dovanėlėmis, 6 mokiniams suteikta teisė birželio mėnesį lankyti pasirinktas pamokas.</w:t>
      </w:r>
      <w:r w:rsidR="00804DD4" w:rsidRPr="00487A4C">
        <w:t xml:space="preserve"> </w:t>
      </w:r>
      <w:r w:rsidR="00804DD4" w:rsidRPr="00487A4C">
        <w:rPr>
          <w:rFonts w:eastAsia="Calibri"/>
          <w:lang w:eastAsia="lt-LT"/>
        </w:rPr>
        <w:t xml:space="preserve">Tobulinant mokinių mokėjimo mokytis kompetenciją </w:t>
      </w:r>
      <w:r w:rsidR="00422779" w:rsidRPr="00487A4C">
        <w:t xml:space="preserve">organizuotas </w:t>
      </w:r>
      <w:r w:rsidR="00804DD4" w:rsidRPr="00487A4C">
        <w:t>susitikimų ciklas „Mokausi mokytis“ su buvusiais Mokyklos mokiniais, Vilniaus universiteto, Šiaulių universiteto ir Mykolo Riomerio universiteto s</w:t>
      </w:r>
      <w:r w:rsidR="00714882" w:rsidRPr="00487A4C">
        <w:t xml:space="preserve">tudentais ir absolventais. 100 proc. </w:t>
      </w:r>
      <w:r w:rsidR="00804DD4" w:rsidRPr="00487A4C">
        <w:t>aštuntokų</w:t>
      </w:r>
      <w:r w:rsidR="00422779" w:rsidRPr="00487A4C">
        <w:t xml:space="preserve"> ir dešimtokų, </w:t>
      </w:r>
      <w:r w:rsidR="00804DD4" w:rsidRPr="00487A4C">
        <w:t>baigu</w:t>
      </w:r>
      <w:r w:rsidR="00422779" w:rsidRPr="00487A4C">
        <w:t>sių Mokyklą,</w:t>
      </w:r>
      <w:r w:rsidR="00804DD4" w:rsidRPr="00487A4C">
        <w:t xml:space="preserve"> sėkmingai tęsia mokymąsi gimnazijose. </w:t>
      </w:r>
      <w:r w:rsidR="00F405BE" w:rsidRPr="00487A4C">
        <w:t xml:space="preserve">Dėl </w:t>
      </w:r>
      <w:r w:rsidR="00171209" w:rsidRPr="00487A4C">
        <w:t xml:space="preserve">nuotolinio mokymo ir </w:t>
      </w:r>
      <w:r w:rsidR="00F405BE" w:rsidRPr="00487A4C">
        <w:t xml:space="preserve">darbų gausos 2021 metais nepavyko organizuoti buvusių aštuntokų mokymosi rezultatų analizės su Kuršėnų Lauryno Ivinskio gimnazijos ir Kuršėnų politechnikos mokyklos mokytojais. </w:t>
      </w:r>
      <w:r w:rsidR="00DE0D8F" w:rsidRPr="00487A4C">
        <w:t>Nebuvo galimybės analizuoti Mokyklos kuriamos pridėtinės vertės, nes 2020 m. nacionaliniai mokinių pasiekimų patikrinimai nebuvo organizuoti, o 2021 m. nebuvo pateikti Mokyklos pridėtinės vertės rezultatai.</w:t>
      </w:r>
    </w:p>
    <w:p w14:paraId="34FFA03E" w14:textId="77777777" w:rsidR="00667E20" w:rsidRPr="00487A4C" w:rsidRDefault="00667E20" w:rsidP="00667E20">
      <w:pPr>
        <w:pStyle w:val="Betarp"/>
        <w:ind w:firstLine="883"/>
        <w:rPr>
          <w:rFonts w:ascii="Times New Roman" w:eastAsia="Calibri" w:hAnsi="Times New Roman" w:cs="Times New Roman"/>
          <w:b/>
          <w:bCs/>
          <w:sz w:val="24"/>
          <w:szCs w:val="24"/>
        </w:rPr>
      </w:pPr>
    </w:p>
    <w:p w14:paraId="4DB34569" w14:textId="41F9189D" w:rsidR="00667E20" w:rsidRPr="00487A4C" w:rsidRDefault="00667E20" w:rsidP="00667E20">
      <w:pPr>
        <w:ind w:firstLine="851"/>
        <w:rPr>
          <w:rFonts w:eastAsia="SimSun"/>
          <w:bCs/>
          <w:lang w:eastAsia="en-US"/>
        </w:rPr>
      </w:pPr>
      <w:r w:rsidRPr="00487A4C">
        <w:rPr>
          <w:b/>
          <w:bCs/>
        </w:rPr>
        <w:t>Mokinių mokymosi pasiekimai</w:t>
      </w:r>
    </w:p>
    <w:tbl>
      <w:tblPr>
        <w:tblStyle w:val="Lentelstinklelis"/>
        <w:tblW w:w="9648" w:type="dxa"/>
        <w:tblInd w:w="31" w:type="dxa"/>
        <w:tblLook w:val="04A0" w:firstRow="1" w:lastRow="0" w:firstColumn="1" w:lastColumn="0" w:noHBand="0" w:noVBand="1"/>
      </w:tblPr>
      <w:tblGrid>
        <w:gridCol w:w="1813"/>
        <w:gridCol w:w="1589"/>
        <w:gridCol w:w="2454"/>
        <w:gridCol w:w="1896"/>
        <w:gridCol w:w="1896"/>
      </w:tblGrid>
      <w:tr w:rsidR="00487A4C" w:rsidRPr="00487A4C" w14:paraId="7F1F30A8" w14:textId="77777777" w:rsidTr="002E4328">
        <w:tc>
          <w:tcPr>
            <w:tcW w:w="1813" w:type="dxa"/>
            <w:vMerge w:val="restart"/>
            <w:vAlign w:val="center"/>
          </w:tcPr>
          <w:p w14:paraId="717AB3A5" w14:textId="77777777" w:rsidR="00667E20" w:rsidRPr="00487A4C" w:rsidRDefault="00667E20" w:rsidP="002E4328">
            <w:pPr>
              <w:tabs>
                <w:tab w:val="left" w:pos="1418"/>
                <w:tab w:val="left" w:pos="1701"/>
              </w:tabs>
              <w:jc w:val="center"/>
              <w:rPr>
                <w:sz w:val="22"/>
                <w:szCs w:val="22"/>
              </w:rPr>
            </w:pPr>
            <w:r w:rsidRPr="00487A4C">
              <w:rPr>
                <w:sz w:val="22"/>
                <w:szCs w:val="22"/>
              </w:rPr>
              <w:t>1–4 klasės</w:t>
            </w:r>
          </w:p>
        </w:tc>
        <w:tc>
          <w:tcPr>
            <w:tcW w:w="1589" w:type="dxa"/>
            <w:vMerge w:val="restart"/>
          </w:tcPr>
          <w:p w14:paraId="0B4AAD5E" w14:textId="77777777" w:rsidR="00667E20" w:rsidRPr="00487A4C" w:rsidRDefault="00667E20" w:rsidP="002E4328">
            <w:pPr>
              <w:tabs>
                <w:tab w:val="left" w:pos="1418"/>
                <w:tab w:val="left" w:pos="1701"/>
              </w:tabs>
              <w:jc w:val="center"/>
              <w:rPr>
                <w:bCs/>
                <w:sz w:val="22"/>
                <w:szCs w:val="22"/>
              </w:rPr>
            </w:pPr>
            <w:r w:rsidRPr="00487A4C">
              <w:rPr>
                <w:bCs/>
                <w:sz w:val="22"/>
                <w:szCs w:val="22"/>
              </w:rPr>
              <w:t>Pasiekimų lygmuo</w:t>
            </w:r>
          </w:p>
        </w:tc>
        <w:tc>
          <w:tcPr>
            <w:tcW w:w="6246" w:type="dxa"/>
            <w:gridSpan w:val="3"/>
            <w:vAlign w:val="center"/>
          </w:tcPr>
          <w:p w14:paraId="4AE99C54" w14:textId="0014AEB3" w:rsidR="00667E20" w:rsidRPr="00487A4C" w:rsidRDefault="00667E20" w:rsidP="002E4328">
            <w:pPr>
              <w:tabs>
                <w:tab w:val="left" w:pos="1418"/>
                <w:tab w:val="left" w:pos="1701"/>
              </w:tabs>
              <w:jc w:val="center"/>
              <w:rPr>
                <w:bCs/>
                <w:sz w:val="22"/>
                <w:szCs w:val="22"/>
              </w:rPr>
            </w:pPr>
            <w:r w:rsidRPr="00487A4C">
              <w:rPr>
                <w:bCs/>
                <w:sz w:val="22"/>
                <w:szCs w:val="22"/>
              </w:rPr>
              <w:t xml:space="preserve">Mokinių, pasiekusių tam tikrą pasiekimų lygmenį, dalis </w:t>
            </w:r>
            <w:r w:rsidR="00171209" w:rsidRPr="00487A4C">
              <w:rPr>
                <w:bCs/>
                <w:sz w:val="22"/>
                <w:szCs w:val="22"/>
              </w:rPr>
              <w:t>proc.</w:t>
            </w:r>
          </w:p>
        </w:tc>
      </w:tr>
      <w:tr w:rsidR="00487A4C" w:rsidRPr="00487A4C" w14:paraId="6DC5FE5B" w14:textId="77777777" w:rsidTr="002E4328">
        <w:tc>
          <w:tcPr>
            <w:tcW w:w="1813" w:type="dxa"/>
            <w:vMerge/>
          </w:tcPr>
          <w:p w14:paraId="6A9A9DAE" w14:textId="77777777" w:rsidR="00667E20" w:rsidRPr="00487A4C" w:rsidRDefault="00667E20" w:rsidP="002E4328">
            <w:pPr>
              <w:tabs>
                <w:tab w:val="left" w:pos="1418"/>
                <w:tab w:val="left" w:pos="1701"/>
              </w:tabs>
              <w:jc w:val="center"/>
              <w:rPr>
                <w:sz w:val="22"/>
                <w:szCs w:val="22"/>
              </w:rPr>
            </w:pPr>
          </w:p>
        </w:tc>
        <w:tc>
          <w:tcPr>
            <w:tcW w:w="1589" w:type="dxa"/>
            <w:vMerge/>
          </w:tcPr>
          <w:p w14:paraId="48A017C4" w14:textId="77777777" w:rsidR="00667E20" w:rsidRPr="00487A4C" w:rsidRDefault="00667E20" w:rsidP="002E4328">
            <w:pPr>
              <w:tabs>
                <w:tab w:val="left" w:pos="1418"/>
                <w:tab w:val="left" w:pos="1701"/>
              </w:tabs>
              <w:jc w:val="center"/>
              <w:rPr>
                <w:bCs/>
                <w:sz w:val="22"/>
                <w:szCs w:val="22"/>
              </w:rPr>
            </w:pPr>
          </w:p>
        </w:tc>
        <w:tc>
          <w:tcPr>
            <w:tcW w:w="2454" w:type="dxa"/>
            <w:vAlign w:val="center"/>
          </w:tcPr>
          <w:p w14:paraId="40BCA833" w14:textId="77777777" w:rsidR="00667E20" w:rsidRPr="00487A4C" w:rsidRDefault="00667E20" w:rsidP="002E4328">
            <w:pPr>
              <w:tabs>
                <w:tab w:val="left" w:pos="1418"/>
                <w:tab w:val="left" w:pos="1701"/>
              </w:tabs>
              <w:jc w:val="center"/>
              <w:rPr>
                <w:bCs/>
                <w:sz w:val="22"/>
                <w:szCs w:val="22"/>
              </w:rPr>
            </w:pPr>
            <w:r w:rsidRPr="00487A4C">
              <w:rPr>
                <w:bCs/>
                <w:sz w:val="22"/>
                <w:szCs w:val="22"/>
              </w:rPr>
              <w:t>2018–2019 m. m.</w:t>
            </w:r>
          </w:p>
        </w:tc>
        <w:tc>
          <w:tcPr>
            <w:tcW w:w="1896" w:type="dxa"/>
          </w:tcPr>
          <w:p w14:paraId="208D78E2" w14:textId="77777777" w:rsidR="00667E20" w:rsidRPr="00487A4C" w:rsidRDefault="00667E20" w:rsidP="002E4328">
            <w:pPr>
              <w:tabs>
                <w:tab w:val="left" w:pos="1418"/>
                <w:tab w:val="left" w:pos="1701"/>
              </w:tabs>
              <w:jc w:val="center"/>
              <w:rPr>
                <w:bCs/>
                <w:sz w:val="22"/>
                <w:szCs w:val="22"/>
              </w:rPr>
            </w:pPr>
            <w:r w:rsidRPr="00487A4C">
              <w:rPr>
                <w:bCs/>
                <w:sz w:val="22"/>
                <w:szCs w:val="22"/>
              </w:rPr>
              <w:t>2019</w:t>
            </w:r>
            <w:r w:rsidRPr="00487A4C">
              <w:rPr>
                <w:bCs/>
                <w:sz w:val="22"/>
                <w:szCs w:val="22"/>
                <w:lang w:eastAsia="en-US"/>
              </w:rPr>
              <w:t>–</w:t>
            </w:r>
            <w:r w:rsidRPr="00487A4C">
              <w:rPr>
                <w:bCs/>
                <w:sz w:val="22"/>
                <w:szCs w:val="22"/>
              </w:rPr>
              <w:t>2020 m. m.</w:t>
            </w:r>
          </w:p>
        </w:tc>
        <w:tc>
          <w:tcPr>
            <w:tcW w:w="1896" w:type="dxa"/>
          </w:tcPr>
          <w:p w14:paraId="6E632D19" w14:textId="77777777" w:rsidR="00667E20" w:rsidRPr="00487A4C" w:rsidRDefault="00667E20" w:rsidP="002E4328">
            <w:pPr>
              <w:tabs>
                <w:tab w:val="left" w:pos="1418"/>
                <w:tab w:val="left" w:pos="1701"/>
              </w:tabs>
              <w:jc w:val="center"/>
              <w:rPr>
                <w:bCs/>
                <w:sz w:val="22"/>
                <w:szCs w:val="22"/>
              </w:rPr>
            </w:pPr>
            <w:r w:rsidRPr="00487A4C">
              <w:rPr>
                <w:bCs/>
                <w:sz w:val="22"/>
                <w:szCs w:val="22"/>
              </w:rPr>
              <w:t>2020</w:t>
            </w:r>
            <w:r w:rsidRPr="00487A4C">
              <w:rPr>
                <w:bCs/>
                <w:sz w:val="22"/>
                <w:szCs w:val="22"/>
                <w:lang w:eastAsia="en-US"/>
              </w:rPr>
              <w:t>–</w:t>
            </w:r>
            <w:r w:rsidRPr="00487A4C">
              <w:rPr>
                <w:bCs/>
                <w:sz w:val="22"/>
                <w:szCs w:val="22"/>
              </w:rPr>
              <w:t>2021 m. m.</w:t>
            </w:r>
          </w:p>
        </w:tc>
      </w:tr>
      <w:tr w:rsidR="00487A4C" w:rsidRPr="00487A4C" w14:paraId="16CF1C5C" w14:textId="77777777" w:rsidTr="002E4328">
        <w:tc>
          <w:tcPr>
            <w:tcW w:w="1813" w:type="dxa"/>
            <w:vMerge/>
          </w:tcPr>
          <w:p w14:paraId="5FBBE703" w14:textId="77777777" w:rsidR="00667E20" w:rsidRPr="00487A4C" w:rsidRDefault="00667E20" w:rsidP="002E4328">
            <w:pPr>
              <w:tabs>
                <w:tab w:val="left" w:pos="1418"/>
                <w:tab w:val="left" w:pos="1701"/>
              </w:tabs>
              <w:jc w:val="center"/>
              <w:rPr>
                <w:b/>
                <w:sz w:val="22"/>
                <w:szCs w:val="22"/>
              </w:rPr>
            </w:pPr>
          </w:p>
        </w:tc>
        <w:tc>
          <w:tcPr>
            <w:tcW w:w="1589" w:type="dxa"/>
          </w:tcPr>
          <w:p w14:paraId="469A44F7" w14:textId="77777777" w:rsidR="00667E20" w:rsidRPr="00487A4C" w:rsidRDefault="00667E20" w:rsidP="002E4328">
            <w:pPr>
              <w:tabs>
                <w:tab w:val="left" w:pos="1418"/>
                <w:tab w:val="left" w:pos="1701"/>
              </w:tabs>
              <w:rPr>
                <w:sz w:val="22"/>
                <w:szCs w:val="22"/>
              </w:rPr>
            </w:pPr>
            <w:r w:rsidRPr="00487A4C">
              <w:rPr>
                <w:sz w:val="22"/>
                <w:szCs w:val="22"/>
              </w:rPr>
              <w:t>Aukštesnysis</w:t>
            </w:r>
          </w:p>
        </w:tc>
        <w:tc>
          <w:tcPr>
            <w:tcW w:w="2454" w:type="dxa"/>
            <w:vAlign w:val="center"/>
          </w:tcPr>
          <w:p w14:paraId="2754A0A2" w14:textId="77777777" w:rsidR="00667E20" w:rsidRPr="00487A4C" w:rsidRDefault="00667E20" w:rsidP="002E4328">
            <w:pPr>
              <w:tabs>
                <w:tab w:val="left" w:pos="1418"/>
                <w:tab w:val="left" w:pos="1701"/>
              </w:tabs>
              <w:jc w:val="center"/>
              <w:rPr>
                <w:sz w:val="22"/>
                <w:szCs w:val="22"/>
              </w:rPr>
            </w:pPr>
            <w:r w:rsidRPr="00487A4C">
              <w:rPr>
                <w:sz w:val="22"/>
                <w:szCs w:val="22"/>
              </w:rPr>
              <w:t xml:space="preserve">21 </w:t>
            </w:r>
            <w:r w:rsidRPr="00487A4C">
              <w:rPr>
                <w:lang w:eastAsia="lt-LT"/>
              </w:rPr>
              <w:t>%</w:t>
            </w:r>
          </w:p>
        </w:tc>
        <w:tc>
          <w:tcPr>
            <w:tcW w:w="1896" w:type="dxa"/>
          </w:tcPr>
          <w:p w14:paraId="74A325B7" w14:textId="77777777" w:rsidR="00667E20" w:rsidRPr="00487A4C" w:rsidRDefault="00667E20" w:rsidP="002E4328">
            <w:pPr>
              <w:tabs>
                <w:tab w:val="left" w:pos="1418"/>
                <w:tab w:val="left" w:pos="1701"/>
              </w:tabs>
              <w:jc w:val="center"/>
              <w:rPr>
                <w:sz w:val="22"/>
                <w:szCs w:val="22"/>
              </w:rPr>
            </w:pPr>
            <w:r w:rsidRPr="00487A4C">
              <w:rPr>
                <w:sz w:val="22"/>
                <w:szCs w:val="22"/>
              </w:rPr>
              <w:t xml:space="preserve">14 </w:t>
            </w:r>
            <w:r w:rsidRPr="00487A4C">
              <w:rPr>
                <w:lang w:eastAsia="lt-LT"/>
              </w:rPr>
              <w:t>%</w:t>
            </w:r>
          </w:p>
        </w:tc>
        <w:tc>
          <w:tcPr>
            <w:tcW w:w="1896" w:type="dxa"/>
          </w:tcPr>
          <w:p w14:paraId="31EAC688" w14:textId="77777777" w:rsidR="00667E20" w:rsidRPr="00487A4C" w:rsidRDefault="00667E20" w:rsidP="002E4328">
            <w:pPr>
              <w:tabs>
                <w:tab w:val="left" w:pos="1418"/>
                <w:tab w:val="left" w:pos="1701"/>
              </w:tabs>
              <w:jc w:val="center"/>
              <w:rPr>
                <w:sz w:val="22"/>
                <w:szCs w:val="22"/>
              </w:rPr>
            </w:pPr>
            <w:r w:rsidRPr="00487A4C">
              <w:rPr>
                <w:sz w:val="22"/>
                <w:szCs w:val="22"/>
              </w:rPr>
              <w:t xml:space="preserve">24 </w:t>
            </w:r>
            <w:r w:rsidRPr="00487A4C">
              <w:rPr>
                <w:lang w:eastAsia="lt-LT"/>
              </w:rPr>
              <w:t>%</w:t>
            </w:r>
          </w:p>
        </w:tc>
      </w:tr>
      <w:tr w:rsidR="00487A4C" w:rsidRPr="00487A4C" w14:paraId="275B24D5" w14:textId="77777777" w:rsidTr="002E4328">
        <w:tc>
          <w:tcPr>
            <w:tcW w:w="1813" w:type="dxa"/>
            <w:vMerge/>
          </w:tcPr>
          <w:p w14:paraId="227FBDCE" w14:textId="77777777" w:rsidR="00667E20" w:rsidRPr="00487A4C" w:rsidRDefault="00667E20" w:rsidP="002E4328">
            <w:pPr>
              <w:tabs>
                <w:tab w:val="left" w:pos="1418"/>
                <w:tab w:val="left" w:pos="1701"/>
              </w:tabs>
              <w:jc w:val="center"/>
              <w:rPr>
                <w:b/>
                <w:sz w:val="22"/>
                <w:szCs w:val="22"/>
              </w:rPr>
            </w:pPr>
          </w:p>
        </w:tc>
        <w:tc>
          <w:tcPr>
            <w:tcW w:w="1589" w:type="dxa"/>
          </w:tcPr>
          <w:p w14:paraId="19A14D26" w14:textId="77777777" w:rsidR="00667E20" w:rsidRPr="00487A4C" w:rsidRDefault="00667E20" w:rsidP="002E4328">
            <w:pPr>
              <w:tabs>
                <w:tab w:val="left" w:pos="1418"/>
                <w:tab w:val="left" w:pos="1701"/>
              </w:tabs>
              <w:rPr>
                <w:sz w:val="22"/>
                <w:szCs w:val="22"/>
              </w:rPr>
            </w:pPr>
            <w:r w:rsidRPr="00487A4C">
              <w:rPr>
                <w:sz w:val="22"/>
                <w:szCs w:val="22"/>
              </w:rPr>
              <w:t>Pagrindinis</w:t>
            </w:r>
          </w:p>
        </w:tc>
        <w:tc>
          <w:tcPr>
            <w:tcW w:w="2454" w:type="dxa"/>
            <w:vAlign w:val="center"/>
          </w:tcPr>
          <w:p w14:paraId="5C195EF4" w14:textId="77777777" w:rsidR="00667E20" w:rsidRPr="00487A4C" w:rsidRDefault="00667E20" w:rsidP="002E4328">
            <w:pPr>
              <w:tabs>
                <w:tab w:val="left" w:pos="1418"/>
                <w:tab w:val="left" w:pos="1701"/>
              </w:tabs>
              <w:jc w:val="center"/>
              <w:rPr>
                <w:sz w:val="22"/>
                <w:szCs w:val="22"/>
              </w:rPr>
            </w:pPr>
            <w:r w:rsidRPr="00487A4C">
              <w:rPr>
                <w:sz w:val="22"/>
                <w:szCs w:val="22"/>
              </w:rPr>
              <w:t xml:space="preserve">31 </w:t>
            </w:r>
            <w:r w:rsidRPr="00487A4C">
              <w:rPr>
                <w:lang w:eastAsia="lt-LT"/>
              </w:rPr>
              <w:t>%</w:t>
            </w:r>
          </w:p>
        </w:tc>
        <w:tc>
          <w:tcPr>
            <w:tcW w:w="1896" w:type="dxa"/>
          </w:tcPr>
          <w:p w14:paraId="545CA0AA" w14:textId="77777777" w:rsidR="00667E20" w:rsidRPr="00487A4C" w:rsidRDefault="00667E20" w:rsidP="002E4328">
            <w:pPr>
              <w:tabs>
                <w:tab w:val="left" w:pos="1418"/>
                <w:tab w:val="left" w:pos="1701"/>
              </w:tabs>
              <w:jc w:val="center"/>
              <w:rPr>
                <w:sz w:val="22"/>
                <w:szCs w:val="22"/>
              </w:rPr>
            </w:pPr>
            <w:r w:rsidRPr="00487A4C">
              <w:rPr>
                <w:sz w:val="22"/>
                <w:szCs w:val="22"/>
              </w:rPr>
              <w:t xml:space="preserve">41 </w:t>
            </w:r>
            <w:r w:rsidRPr="00487A4C">
              <w:rPr>
                <w:lang w:eastAsia="lt-LT"/>
              </w:rPr>
              <w:t>%</w:t>
            </w:r>
          </w:p>
        </w:tc>
        <w:tc>
          <w:tcPr>
            <w:tcW w:w="1896" w:type="dxa"/>
          </w:tcPr>
          <w:p w14:paraId="008C746D" w14:textId="77777777" w:rsidR="00667E20" w:rsidRPr="00487A4C" w:rsidRDefault="00667E20" w:rsidP="002E4328">
            <w:pPr>
              <w:tabs>
                <w:tab w:val="left" w:pos="1418"/>
                <w:tab w:val="left" w:pos="1701"/>
              </w:tabs>
              <w:jc w:val="center"/>
              <w:rPr>
                <w:sz w:val="22"/>
                <w:szCs w:val="22"/>
              </w:rPr>
            </w:pPr>
            <w:r w:rsidRPr="00487A4C">
              <w:rPr>
                <w:sz w:val="22"/>
                <w:szCs w:val="22"/>
              </w:rPr>
              <w:t xml:space="preserve">40 </w:t>
            </w:r>
            <w:r w:rsidRPr="00487A4C">
              <w:rPr>
                <w:lang w:eastAsia="lt-LT"/>
              </w:rPr>
              <w:t>%</w:t>
            </w:r>
          </w:p>
        </w:tc>
      </w:tr>
      <w:tr w:rsidR="00487A4C" w:rsidRPr="00487A4C" w14:paraId="02B7A94D" w14:textId="77777777" w:rsidTr="002E4328">
        <w:tc>
          <w:tcPr>
            <w:tcW w:w="1813" w:type="dxa"/>
            <w:vMerge/>
          </w:tcPr>
          <w:p w14:paraId="6EA0D1CC" w14:textId="77777777" w:rsidR="00667E20" w:rsidRPr="00487A4C" w:rsidRDefault="00667E20" w:rsidP="002E4328">
            <w:pPr>
              <w:tabs>
                <w:tab w:val="left" w:pos="1418"/>
                <w:tab w:val="left" w:pos="1701"/>
              </w:tabs>
              <w:jc w:val="center"/>
              <w:rPr>
                <w:b/>
                <w:sz w:val="22"/>
                <w:szCs w:val="22"/>
              </w:rPr>
            </w:pPr>
          </w:p>
        </w:tc>
        <w:tc>
          <w:tcPr>
            <w:tcW w:w="1589" w:type="dxa"/>
          </w:tcPr>
          <w:p w14:paraId="2A9D8352" w14:textId="77777777" w:rsidR="00667E20" w:rsidRPr="00487A4C" w:rsidRDefault="00667E20" w:rsidP="002E4328">
            <w:pPr>
              <w:tabs>
                <w:tab w:val="left" w:pos="1418"/>
                <w:tab w:val="left" w:pos="1701"/>
              </w:tabs>
              <w:rPr>
                <w:sz w:val="22"/>
                <w:szCs w:val="22"/>
              </w:rPr>
            </w:pPr>
            <w:r w:rsidRPr="00487A4C">
              <w:rPr>
                <w:sz w:val="22"/>
                <w:szCs w:val="22"/>
              </w:rPr>
              <w:t>Patenkinamas</w:t>
            </w:r>
          </w:p>
        </w:tc>
        <w:tc>
          <w:tcPr>
            <w:tcW w:w="2454" w:type="dxa"/>
            <w:vAlign w:val="center"/>
          </w:tcPr>
          <w:p w14:paraId="77C3BAED" w14:textId="77777777" w:rsidR="00667E20" w:rsidRPr="00487A4C" w:rsidRDefault="00667E20" w:rsidP="002E4328">
            <w:pPr>
              <w:tabs>
                <w:tab w:val="left" w:pos="1418"/>
                <w:tab w:val="left" w:pos="1701"/>
              </w:tabs>
              <w:jc w:val="center"/>
              <w:rPr>
                <w:sz w:val="22"/>
                <w:szCs w:val="22"/>
              </w:rPr>
            </w:pPr>
            <w:r w:rsidRPr="00487A4C">
              <w:rPr>
                <w:sz w:val="22"/>
                <w:szCs w:val="22"/>
              </w:rPr>
              <w:t xml:space="preserve">41 </w:t>
            </w:r>
            <w:r w:rsidRPr="00487A4C">
              <w:rPr>
                <w:lang w:eastAsia="lt-LT"/>
              </w:rPr>
              <w:t>%</w:t>
            </w:r>
          </w:p>
        </w:tc>
        <w:tc>
          <w:tcPr>
            <w:tcW w:w="1896" w:type="dxa"/>
          </w:tcPr>
          <w:p w14:paraId="2AE703A5" w14:textId="77777777" w:rsidR="00667E20" w:rsidRPr="00487A4C" w:rsidRDefault="00667E20" w:rsidP="002E4328">
            <w:pPr>
              <w:tabs>
                <w:tab w:val="left" w:pos="1418"/>
                <w:tab w:val="left" w:pos="1701"/>
              </w:tabs>
              <w:jc w:val="center"/>
              <w:rPr>
                <w:sz w:val="22"/>
                <w:szCs w:val="22"/>
              </w:rPr>
            </w:pPr>
            <w:r w:rsidRPr="00487A4C">
              <w:rPr>
                <w:sz w:val="22"/>
                <w:szCs w:val="22"/>
              </w:rPr>
              <w:t xml:space="preserve">45 </w:t>
            </w:r>
            <w:r w:rsidRPr="00487A4C">
              <w:rPr>
                <w:lang w:eastAsia="lt-LT"/>
              </w:rPr>
              <w:t>%</w:t>
            </w:r>
          </w:p>
        </w:tc>
        <w:tc>
          <w:tcPr>
            <w:tcW w:w="1896" w:type="dxa"/>
          </w:tcPr>
          <w:p w14:paraId="7B8399FE" w14:textId="77777777" w:rsidR="00667E20" w:rsidRPr="00487A4C" w:rsidRDefault="00667E20" w:rsidP="002E4328">
            <w:pPr>
              <w:tabs>
                <w:tab w:val="left" w:pos="1418"/>
                <w:tab w:val="left" w:pos="1701"/>
              </w:tabs>
              <w:jc w:val="center"/>
              <w:rPr>
                <w:sz w:val="22"/>
                <w:szCs w:val="22"/>
              </w:rPr>
            </w:pPr>
            <w:r w:rsidRPr="00487A4C">
              <w:rPr>
                <w:sz w:val="22"/>
                <w:szCs w:val="22"/>
              </w:rPr>
              <w:t xml:space="preserve">36 </w:t>
            </w:r>
            <w:r w:rsidRPr="00487A4C">
              <w:rPr>
                <w:lang w:eastAsia="lt-LT"/>
              </w:rPr>
              <w:t>%</w:t>
            </w:r>
          </w:p>
        </w:tc>
      </w:tr>
      <w:tr w:rsidR="00487A4C" w:rsidRPr="00487A4C" w14:paraId="610D2D0B" w14:textId="77777777" w:rsidTr="002E4328">
        <w:tc>
          <w:tcPr>
            <w:tcW w:w="1813" w:type="dxa"/>
            <w:vMerge/>
          </w:tcPr>
          <w:p w14:paraId="5AE6A48C" w14:textId="77777777" w:rsidR="00667E20" w:rsidRPr="00487A4C" w:rsidRDefault="00667E20" w:rsidP="002E4328">
            <w:pPr>
              <w:tabs>
                <w:tab w:val="left" w:pos="1418"/>
                <w:tab w:val="left" w:pos="1701"/>
              </w:tabs>
              <w:jc w:val="center"/>
              <w:rPr>
                <w:b/>
                <w:sz w:val="22"/>
                <w:szCs w:val="22"/>
              </w:rPr>
            </w:pPr>
          </w:p>
        </w:tc>
        <w:tc>
          <w:tcPr>
            <w:tcW w:w="1589" w:type="dxa"/>
          </w:tcPr>
          <w:p w14:paraId="5D4363D4" w14:textId="77777777" w:rsidR="00667E20" w:rsidRPr="00487A4C" w:rsidRDefault="00667E20" w:rsidP="002E4328">
            <w:pPr>
              <w:tabs>
                <w:tab w:val="left" w:pos="1418"/>
                <w:tab w:val="left" w:pos="1701"/>
              </w:tabs>
              <w:rPr>
                <w:sz w:val="22"/>
                <w:szCs w:val="22"/>
              </w:rPr>
            </w:pPr>
            <w:r w:rsidRPr="00487A4C">
              <w:rPr>
                <w:sz w:val="22"/>
                <w:szCs w:val="22"/>
              </w:rPr>
              <w:t>Nepasiektas patenkinamas</w:t>
            </w:r>
          </w:p>
        </w:tc>
        <w:tc>
          <w:tcPr>
            <w:tcW w:w="2454" w:type="dxa"/>
            <w:vAlign w:val="center"/>
          </w:tcPr>
          <w:p w14:paraId="7D59AC1B" w14:textId="77777777" w:rsidR="00667E20" w:rsidRPr="00487A4C" w:rsidRDefault="00667E20" w:rsidP="002E4328">
            <w:pPr>
              <w:tabs>
                <w:tab w:val="left" w:pos="1418"/>
                <w:tab w:val="left" w:pos="1701"/>
              </w:tabs>
              <w:jc w:val="center"/>
              <w:rPr>
                <w:sz w:val="22"/>
                <w:szCs w:val="22"/>
              </w:rPr>
            </w:pPr>
            <w:r w:rsidRPr="00487A4C">
              <w:rPr>
                <w:sz w:val="22"/>
                <w:szCs w:val="22"/>
              </w:rPr>
              <w:t xml:space="preserve">7 </w:t>
            </w:r>
            <w:r w:rsidRPr="00487A4C">
              <w:rPr>
                <w:lang w:eastAsia="lt-LT"/>
              </w:rPr>
              <w:t>%</w:t>
            </w:r>
          </w:p>
        </w:tc>
        <w:tc>
          <w:tcPr>
            <w:tcW w:w="1896" w:type="dxa"/>
          </w:tcPr>
          <w:p w14:paraId="742C7DD1" w14:textId="77777777" w:rsidR="00667E20" w:rsidRPr="00487A4C" w:rsidRDefault="00667E20" w:rsidP="002E4328">
            <w:pPr>
              <w:tabs>
                <w:tab w:val="left" w:pos="1418"/>
                <w:tab w:val="left" w:pos="1701"/>
              </w:tabs>
              <w:spacing w:before="120"/>
              <w:jc w:val="center"/>
              <w:rPr>
                <w:sz w:val="22"/>
                <w:szCs w:val="22"/>
              </w:rPr>
            </w:pPr>
            <w:r w:rsidRPr="00487A4C">
              <w:rPr>
                <w:sz w:val="22"/>
                <w:szCs w:val="22"/>
              </w:rPr>
              <w:t xml:space="preserve">0 </w:t>
            </w:r>
            <w:r w:rsidRPr="00487A4C">
              <w:rPr>
                <w:lang w:eastAsia="lt-LT"/>
              </w:rPr>
              <w:t>%</w:t>
            </w:r>
          </w:p>
        </w:tc>
        <w:tc>
          <w:tcPr>
            <w:tcW w:w="1896" w:type="dxa"/>
          </w:tcPr>
          <w:p w14:paraId="69E3BE6C" w14:textId="77777777" w:rsidR="00667E20" w:rsidRPr="00487A4C" w:rsidRDefault="00667E20" w:rsidP="002E4328">
            <w:pPr>
              <w:tabs>
                <w:tab w:val="left" w:pos="1418"/>
                <w:tab w:val="left" w:pos="1701"/>
              </w:tabs>
              <w:spacing w:before="120"/>
              <w:jc w:val="center"/>
              <w:rPr>
                <w:sz w:val="22"/>
                <w:szCs w:val="22"/>
              </w:rPr>
            </w:pPr>
            <w:r w:rsidRPr="00487A4C">
              <w:rPr>
                <w:sz w:val="22"/>
                <w:szCs w:val="22"/>
              </w:rPr>
              <w:t xml:space="preserve">0 </w:t>
            </w:r>
            <w:r w:rsidRPr="00487A4C">
              <w:rPr>
                <w:lang w:eastAsia="lt-LT"/>
              </w:rPr>
              <w:t>%</w:t>
            </w:r>
          </w:p>
        </w:tc>
      </w:tr>
      <w:tr w:rsidR="00487A4C" w:rsidRPr="00487A4C" w14:paraId="0BA42EE3" w14:textId="77777777" w:rsidTr="002E4328">
        <w:tc>
          <w:tcPr>
            <w:tcW w:w="1813" w:type="dxa"/>
            <w:vMerge w:val="restart"/>
            <w:vAlign w:val="center"/>
          </w:tcPr>
          <w:p w14:paraId="5185E9D8" w14:textId="77777777" w:rsidR="00667E20" w:rsidRPr="00487A4C" w:rsidRDefault="00667E20" w:rsidP="002E4328">
            <w:pPr>
              <w:tabs>
                <w:tab w:val="left" w:pos="1418"/>
                <w:tab w:val="left" w:pos="1701"/>
              </w:tabs>
              <w:jc w:val="center"/>
              <w:rPr>
                <w:sz w:val="22"/>
                <w:szCs w:val="22"/>
              </w:rPr>
            </w:pPr>
            <w:r w:rsidRPr="00487A4C">
              <w:rPr>
                <w:sz w:val="22"/>
                <w:szCs w:val="22"/>
              </w:rPr>
              <w:t>5–10 klasės</w:t>
            </w:r>
          </w:p>
        </w:tc>
        <w:tc>
          <w:tcPr>
            <w:tcW w:w="1589" w:type="dxa"/>
          </w:tcPr>
          <w:p w14:paraId="1968DE0F" w14:textId="77777777" w:rsidR="00667E20" w:rsidRPr="00487A4C" w:rsidRDefault="00667E20" w:rsidP="002E4328">
            <w:pPr>
              <w:tabs>
                <w:tab w:val="left" w:pos="1418"/>
                <w:tab w:val="left" w:pos="1701"/>
              </w:tabs>
              <w:rPr>
                <w:sz w:val="22"/>
                <w:szCs w:val="22"/>
              </w:rPr>
            </w:pPr>
            <w:r w:rsidRPr="00487A4C">
              <w:rPr>
                <w:sz w:val="22"/>
                <w:szCs w:val="22"/>
              </w:rPr>
              <w:t>Aukštesnysis</w:t>
            </w:r>
          </w:p>
        </w:tc>
        <w:tc>
          <w:tcPr>
            <w:tcW w:w="2454" w:type="dxa"/>
            <w:vAlign w:val="center"/>
          </w:tcPr>
          <w:p w14:paraId="671BB013" w14:textId="77777777" w:rsidR="00667E20" w:rsidRPr="00487A4C" w:rsidRDefault="00667E20" w:rsidP="002E4328">
            <w:pPr>
              <w:tabs>
                <w:tab w:val="left" w:pos="1418"/>
                <w:tab w:val="left" w:pos="1701"/>
              </w:tabs>
              <w:jc w:val="center"/>
              <w:rPr>
                <w:sz w:val="22"/>
                <w:szCs w:val="22"/>
              </w:rPr>
            </w:pPr>
            <w:r w:rsidRPr="00487A4C">
              <w:rPr>
                <w:sz w:val="22"/>
                <w:szCs w:val="22"/>
              </w:rPr>
              <w:t xml:space="preserve">0 </w:t>
            </w:r>
            <w:r w:rsidRPr="00487A4C">
              <w:rPr>
                <w:lang w:eastAsia="lt-LT"/>
              </w:rPr>
              <w:t>%</w:t>
            </w:r>
          </w:p>
        </w:tc>
        <w:tc>
          <w:tcPr>
            <w:tcW w:w="1896" w:type="dxa"/>
          </w:tcPr>
          <w:p w14:paraId="2C3EC5CF" w14:textId="77777777" w:rsidR="00667E20" w:rsidRPr="00487A4C" w:rsidRDefault="00667E20" w:rsidP="002E4328">
            <w:pPr>
              <w:tabs>
                <w:tab w:val="left" w:pos="1418"/>
                <w:tab w:val="left" w:pos="1701"/>
              </w:tabs>
              <w:jc w:val="center"/>
              <w:rPr>
                <w:sz w:val="22"/>
                <w:szCs w:val="22"/>
              </w:rPr>
            </w:pPr>
            <w:r w:rsidRPr="00487A4C">
              <w:rPr>
                <w:sz w:val="22"/>
                <w:szCs w:val="22"/>
              </w:rPr>
              <w:t xml:space="preserve">0 </w:t>
            </w:r>
            <w:r w:rsidRPr="00487A4C">
              <w:rPr>
                <w:lang w:eastAsia="lt-LT"/>
              </w:rPr>
              <w:t>%</w:t>
            </w:r>
          </w:p>
        </w:tc>
        <w:tc>
          <w:tcPr>
            <w:tcW w:w="1896" w:type="dxa"/>
          </w:tcPr>
          <w:p w14:paraId="7F37682B" w14:textId="77777777" w:rsidR="00667E20" w:rsidRPr="00487A4C" w:rsidRDefault="00667E20" w:rsidP="002E4328">
            <w:pPr>
              <w:tabs>
                <w:tab w:val="left" w:pos="1418"/>
                <w:tab w:val="left" w:pos="1701"/>
              </w:tabs>
              <w:jc w:val="center"/>
              <w:rPr>
                <w:sz w:val="22"/>
                <w:szCs w:val="22"/>
              </w:rPr>
            </w:pPr>
            <w:r w:rsidRPr="00487A4C">
              <w:rPr>
                <w:sz w:val="22"/>
                <w:szCs w:val="22"/>
              </w:rPr>
              <w:t xml:space="preserve">4 </w:t>
            </w:r>
            <w:r w:rsidRPr="00487A4C">
              <w:rPr>
                <w:lang w:eastAsia="lt-LT"/>
              </w:rPr>
              <w:t>%</w:t>
            </w:r>
          </w:p>
        </w:tc>
      </w:tr>
      <w:tr w:rsidR="00487A4C" w:rsidRPr="00487A4C" w14:paraId="030D89F4" w14:textId="77777777" w:rsidTr="002E4328">
        <w:tc>
          <w:tcPr>
            <w:tcW w:w="1813" w:type="dxa"/>
            <w:vMerge/>
          </w:tcPr>
          <w:p w14:paraId="34A77848" w14:textId="77777777" w:rsidR="00667E20" w:rsidRPr="00487A4C" w:rsidRDefault="00667E20" w:rsidP="002E4328">
            <w:pPr>
              <w:tabs>
                <w:tab w:val="left" w:pos="1418"/>
                <w:tab w:val="left" w:pos="1701"/>
              </w:tabs>
              <w:jc w:val="center"/>
              <w:rPr>
                <w:b/>
                <w:sz w:val="22"/>
                <w:szCs w:val="22"/>
              </w:rPr>
            </w:pPr>
          </w:p>
        </w:tc>
        <w:tc>
          <w:tcPr>
            <w:tcW w:w="1589" w:type="dxa"/>
          </w:tcPr>
          <w:p w14:paraId="17BE3661" w14:textId="77777777" w:rsidR="00667E20" w:rsidRPr="00487A4C" w:rsidRDefault="00667E20" w:rsidP="002E4328">
            <w:pPr>
              <w:tabs>
                <w:tab w:val="left" w:pos="1418"/>
                <w:tab w:val="left" w:pos="1701"/>
              </w:tabs>
              <w:rPr>
                <w:sz w:val="22"/>
                <w:szCs w:val="22"/>
              </w:rPr>
            </w:pPr>
            <w:r w:rsidRPr="00487A4C">
              <w:rPr>
                <w:sz w:val="22"/>
                <w:szCs w:val="22"/>
              </w:rPr>
              <w:t>Pagrindinis</w:t>
            </w:r>
          </w:p>
        </w:tc>
        <w:tc>
          <w:tcPr>
            <w:tcW w:w="2454" w:type="dxa"/>
            <w:vAlign w:val="center"/>
          </w:tcPr>
          <w:p w14:paraId="7738E101" w14:textId="77777777" w:rsidR="00667E20" w:rsidRPr="00487A4C" w:rsidRDefault="00667E20" w:rsidP="002E4328">
            <w:pPr>
              <w:tabs>
                <w:tab w:val="left" w:pos="1418"/>
                <w:tab w:val="left" w:pos="1701"/>
              </w:tabs>
              <w:jc w:val="center"/>
              <w:rPr>
                <w:sz w:val="22"/>
                <w:szCs w:val="22"/>
              </w:rPr>
            </w:pPr>
            <w:r w:rsidRPr="00487A4C">
              <w:rPr>
                <w:sz w:val="22"/>
                <w:szCs w:val="22"/>
              </w:rPr>
              <w:t xml:space="preserve">45 </w:t>
            </w:r>
            <w:r w:rsidRPr="00487A4C">
              <w:rPr>
                <w:lang w:eastAsia="lt-LT"/>
              </w:rPr>
              <w:t>%</w:t>
            </w:r>
          </w:p>
        </w:tc>
        <w:tc>
          <w:tcPr>
            <w:tcW w:w="1896" w:type="dxa"/>
          </w:tcPr>
          <w:p w14:paraId="5C1CE54A" w14:textId="77777777" w:rsidR="00667E20" w:rsidRPr="00487A4C" w:rsidRDefault="00667E20" w:rsidP="002E4328">
            <w:pPr>
              <w:tabs>
                <w:tab w:val="left" w:pos="1418"/>
                <w:tab w:val="left" w:pos="1701"/>
              </w:tabs>
              <w:jc w:val="center"/>
              <w:rPr>
                <w:sz w:val="22"/>
                <w:szCs w:val="22"/>
              </w:rPr>
            </w:pPr>
            <w:r w:rsidRPr="00487A4C">
              <w:rPr>
                <w:sz w:val="22"/>
                <w:szCs w:val="22"/>
              </w:rPr>
              <w:t xml:space="preserve">41 </w:t>
            </w:r>
            <w:r w:rsidRPr="00487A4C">
              <w:rPr>
                <w:lang w:eastAsia="lt-LT"/>
              </w:rPr>
              <w:t>%</w:t>
            </w:r>
          </w:p>
        </w:tc>
        <w:tc>
          <w:tcPr>
            <w:tcW w:w="1896" w:type="dxa"/>
          </w:tcPr>
          <w:p w14:paraId="5B952086" w14:textId="77777777" w:rsidR="00667E20" w:rsidRPr="00487A4C" w:rsidRDefault="00667E20" w:rsidP="002E4328">
            <w:pPr>
              <w:tabs>
                <w:tab w:val="left" w:pos="1418"/>
                <w:tab w:val="left" w:pos="1701"/>
              </w:tabs>
              <w:jc w:val="center"/>
              <w:rPr>
                <w:sz w:val="22"/>
                <w:szCs w:val="22"/>
              </w:rPr>
            </w:pPr>
            <w:r w:rsidRPr="00487A4C">
              <w:rPr>
                <w:sz w:val="22"/>
                <w:szCs w:val="22"/>
              </w:rPr>
              <w:t xml:space="preserve">28 </w:t>
            </w:r>
            <w:r w:rsidRPr="00487A4C">
              <w:rPr>
                <w:lang w:eastAsia="lt-LT"/>
              </w:rPr>
              <w:t>%</w:t>
            </w:r>
          </w:p>
        </w:tc>
      </w:tr>
      <w:tr w:rsidR="00487A4C" w:rsidRPr="00487A4C" w14:paraId="239D6810" w14:textId="77777777" w:rsidTr="002E4328">
        <w:tc>
          <w:tcPr>
            <w:tcW w:w="1813" w:type="dxa"/>
            <w:vMerge/>
          </w:tcPr>
          <w:p w14:paraId="3971FDE1" w14:textId="77777777" w:rsidR="00667E20" w:rsidRPr="00487A4C" w:rsidRDefault="00667E20" w:rsidP="002E4328">
            <w:pPr>
              <w:tabs>
                <w:tab w:val="left" w:pos="1418"/>
                <w:tab w:val="left" w:pos="1701"/>
              </w:tabs>
              <w:jc w:val="center"/>
              <w:rPr>
                <w:b/>
                <w:sz w:val="22"/>
                <w:szCs w:val="22"/>
              </w:rPr>
            </w:pPr>
          </w:p>
        </w:tc>
        <w:tc>
          <w:tcPr>
            <w:tcW w:w="1589" w:type="dxa"/>
          </w:tcPr>
          <w:p w14:paraId="652568F8" w14:textId="77777777" w:rsidR="00667E20" w:rsidRPr="00487A4C" w:rsidRDefault="00667E20" w:rsidP="002E4328">
            <w:pPr>
              <w:tabs>
                <w:tab w:val="left" w:pos="1418"/>
                <w:tab w:val="left" w:pos="1701"/>
              </w:tabs>
              <w:rPr>
                <w:sz w:val="22"/>
                <w:szCs w:val="22"/>
              </w:rPr>
            </w:pPr>
            <w:r w:rsidRPr="00487A4C">
              <w:rPr>
                <w:sz w:val="22"/>
                <w:szCs w:val="22"/>
              </w:rPr>
              <w:t>Patenkinamas</w:t>
            </w:r>
          </w:p>
        </w:tc>
        <w:tc>
          <w:tcPr>
            <w:tcW w:w="2454" w:type="dxa"/>
            <w:vAlign w:val="center"/>
          </w:tcPr>
          <w:p w14:paraId="6738E6D4" w14:textId="77777777" w:rsidR="00667E20" w:rsidRPr="00487A4C" w:rsidRDefault="00667E20" w:rsidP="002E4328">
            <w:pPr>
              <w:tabs>
                <w:tab w:val="left" w:pos="1418"/>
                <w:tab w:val="left" w:pos="1701"/>
              </w:tabs>
              <w:jc w:val="center"/>
              <w:rPr>
                <w:sz w:val="22"/>
                <w:szCs w:val="22"/>
              </w:rPr>
            </w:pPr>
            <w:r w:rsidRPr="00487A4C">
              <w:rPr>
                <w:sz w:val="22"/>
                <w:szCs w:val="22"/>
              </w:rPr>
              <w:t xml:space="preserve">50 </w:t>
            </w:r>
            <w:r w:rsidRPr="00487A4C">
              <w:rPr>
                <w:lang w:eastAsia="lt-LT"/>
              </w:rPr>
              <w:t>%</w:t>
            </w:r>
          </w:p>
        </w:tc>
        <w:tc>
          <w:tcPr>
            <w:tcW w:w="1896" w:type="dxa"/>
          </w:tcPr>
          <w:p w14:paraId="0CFC5312" w14:textId="77777777" w:rsidR="00667E20" w:rsidRPr="00487A4C" w:rsidRDefault="00667E20" w:rsidP="002E4328">
            <w:pPr>
              <w:tabs>
                <w:tab w:val="left" w:pos="1418"/>
                <w:tab w:val="left" w:pos="1701"/>
              </w:tabs>
              <w:jc w:val="center"/>
              <w:rPr>
                <w:sz w:val="22"/>
                <w:szCs w:val="22"/>
              </w:rPr>
            </w:pPr>
            <w:r w:rsidRPr="00487A4C">
              <w:rPr>
                <w:sz w:val="22"/>
                <w:szCs w:val="22"/>
              </w:rPr>
              <w:t xml:space="preserve">59 </w:t>
            </w:r>
            <w:r w:rsidRPr="00487A4C">
              <w:rPr>
                <w:lang w:eastAsia="lt-LT"/>
              </w:rPr>
              <w:t>%</w:t>
            </w:r>
          </w:p>
        </w:tc>
        <w:tc>
          <w:tcPr>
            <w:tcW w:w="1896" w:type="dxa"/>
          </w:tcPr>
          <w:p w14:paraId="470B9D46" w14:textId="77777777" w:rsidR="00667E20" w:rsidRPr="00487A4C" w:rsidRDefault="00667E20" w:rsidP="002E4328">
            <w:pPr>
              <w:tabs>
                <w:tab w:val="left" w:pos="1418"/>
                <w:tab w:val="left" w:pos="1701"/>
              </w:tabs>
              <w:jc w:val="center"/>
              <w:rPr>
                <w:sz w:val="22"/>
                <w:szCs w:val="22"/>
              </w:rPr>
            </w:pPr>
            <w:r w:rsidRPr="00487A4C">
              <w:rPr>
                <w:sz w:val="22"/>
                <w:szCs w:val="22"/>
              </w:rPr>
              <w:t xml:space="preserve">64 </w:t>
            </w:r>
            <w:r w:rsidRPr="00487A4C">
              <w:rPr>
                <w:lang w:eastAsia="lt-LT"/>
              </w:rPr>
              <w:t>%</w:t>
            </w:r>
          </w:p>
        </w:tc>
      </w:tr>
      <w:tr w:rsidR="00487A4C" w:rsidRPr="00487A4C" w14:paraId="04B08F0D" w14:textId="77777777" w:rsidTr="002E4328">
        <w:tc>
          <w:tcPr>
            <w:tcW w:w="1813" w:type="dxa"/>
            <w:vMerge/>
          </w:tcPr>
          <w:p w14:paraId="68ADFB49" w14:textId="77777777" w:rsidR="00667E20" w:rsidRPr="00487A4C" w:rsidRDefault="00667E20" w:rsidP="002E4328">
            <w:pPr>
              <w:tabs>
                <w:tab w:val="left" w:pos="1418"/>
                <w:tab w:val="left" w:pos="1701"/>
              </w:tabs>
              <w:jc w:val="center"/>
              <w:rPr>
                <w:b/>
                <w:sz w:val="22"/>
                <w:szCs w:val="22"/>
              </w:rPr>
            </w:pPr>
          </w:p>
        </w:tc>
        <w:tc>
          <w:tcPr>
            <w:tcW w:w="1589" w:type="dxa"/>
          </w:tcPr>
          <w:p w14:paraId="758E18AD" w14:textId="77777777" w:rsidR="00667E20" w:rsidRPr="00487A4C" w:rsidRDefault="00667E20" w:rsidP="002E4328">
            <w:pPr>
              <w:tabs>
                <w:tab w:val="left" w:pos="1418"/>
                <w:tab w:val="left" w:pos="1701"/>
              </w:tabs>
              <w:rPr>
                <w:sz w:val="22"/>
                <w:szCs w:val="22"/>
              </w:rPr>
            </w:pPr>
            <w:r w:rsidRPr="00487A4C">
              <w:rPr>
                <w:sz w:val="22"/>
                <w:szCs w:val="22"/>
              </w:rPr>
              <w:t>Nepasiektas patenkinamas</w:t>
            </w:r>
          </w:p>
        </w:tc>
        <w:tc>
          <w:tcPr>
            <w:tcW w:w="2454" w:type="dxa"/>
            <w:vAlign w:val="center"/>
          </w:tcPr>
          <w:p w14:paraId="67559A09" w14:textId="77777777" w:rsidR="00667E20" w:rsidRPr="00487A4C" w:rsidRDefault="00667E20" w:rsidP="002E4328">
            <w:pPr>
              <w:tabs>
                <w:tab w:val="left" w:pos="1418"/>
                <w:tab w:val="left" w:pos="1701"/>
              </w:tabs>
              <w:jc w:val="center"/>
              <w:rPr>
                <w:sz w:val="22"/>
                <w:szCs w:val="22"/>
              </w:rPr>
            </w:pPr>
            <w:r w:rsidRPr="00487A4C">
              <w:rPr>
                <w:sz w:val="22"/>
                <w:szCs w:val="22"/>
              </w:rPr>
              <w:t xml:space="preserve">5 </w:t>
            </w:r>
            <w:r w:rsidRPr="00487A4C">
              <w:rPr>
                <w:lang w:eastAsia="lt-LT"/>
              </w:rPr>
              <w:t>%</w:t>
            </w:r>
          </w:p>
        </w:tc>
        <w:tc>
          <w:tcPr>
            <w:tcW w:w="1896" w:type="dxa"/>
          </w:tcPr>
          <w:p w14:paraId="5A032867" w14:textId="77777777" w:rsidR="00667E20" w:rsidRPr="00487A4C" w:rsidRDefault="00667E20" w:rsidP="002E4328">
            <w:pPr>
              <w:tabs>
                <w:tab w:val="left" w:pos="1418"/>
                <w:tab w:val="left" w:pos="1701"/>
              </w:tabs>
              <w:spacing w:before="120"/>
              <w:jc w:val="center"/>
              <w:rPr>
                <w:sz w:val="22"/>
                <w:szCs w:val="22"/>
              </w:rPr>
            </w:pPr>
            <w:r w:rsidRPr="00487A4C">
              <w:rPr>
                <w:sz w:val="22"/>
                <w:szCs w:val="22"/>
              </w:rPr>
              <w:t xml:space="preserve">0 </w:t>
            </w:r>
            <w:r w:rsidRPr="00487A4C">
              <w:rPr>
                <w:lang w:eastAsia="lt-LT"/>
              </w:rPr>
              <w:t>%</w:t>
            </w:r>
          </w:p>
        </w:tc>
        <w:tc>
          <w:tcPr>
            <w:tcW w:w="1896" w:type="dxa"/>
          </w:tcPr>
          <w:p w14:paraId="4631EF27" w14:textId="77777777" w:rsidR="00667E20" w:rsidRPr="00487A4C" w:rsidRDefault="00667E20" w:rsidP="002E4328">
            <w:pPr>
              <w:tabs>
                <w:tab w:val="left" w:pos="1418"/>
                <w:tab w:val="left" w:pos="1701"/>
              </w:tabs>
              <w:spacing w:before="120"/>
              <w:jc w:val="center"/>
              <w:rPr>
                <w:sz w:val="22"/>
                <w:szCs w:val="22"/>
              </w:rPr>
            </w:pPr>
            <w:r w:rsidRPr="00487A4C">
              <w:rPr>
                <w:sz w:val="22"/>
                <w:szCs w:val="22"/>
              </w:rPr>
              <w:t xml:space="preserve">4 </w:t>
            </w:r>
            <w:r w:rsidRPr="00487A4C">
              <w:rPr>
                <w:lang w:eastAsia="lt-LT"/>
              </w:rPr>
              <w:t>%</w:t>
            </w:r>
          </w:p>
        </w:tc>
      </w:tr>
      <w:tr w:rsidR="00487A4C" w:rsidRPr="00487A4C" w14:paraId="25579552" w14:textId="77777777" w:rsidTr="002E4328">
        <w:tc>
          <w:tcPr>
            <w:tcW w:w="3402" w:type="dxa"/>
            <w:gridSpan w:val="2"/>
          </w:tcPr>
          <w:p w14:paraId="046C9E13" w14:textId="77777777" w:rsidR="00667E20" w:rsidRPr="00487A4C" w:rsidRDefault="00667E20" w:rsidP="002E4328">
            <w:pPr>
              <w:tabs>
                <w:tab w:val="left" w:pos="1418"/>
                <w:tab w:val="left" w:pos="1701"/>
              </w:tabs>
              <w:rPr>
                <w:sz w:val="22"/>
                <w:szCs w:val="22"/>
              </w:rPr>
            </w:pPr>
            <w:r w:rsidRPr="00487A4C">
              <w:rPr>
                <w:sz w:val="22"/>
                <w:szCs w:val="22"/>
              </w:rPr>
              <w:t>Kartojančių kursą mokinių skaičius</w:t>
            </w:r>
          </w:p>
        </w:tc>
        <w:tc>
          <w:tcPr>
            <w:tcW w:w="2454" w:type="dxa"/>
            <w:vAlign w:val="center"/>
          </w:tcPr>
          <w:p w14:paraId="55F8E2CB" w14:textId="77777777" w:rsidR="00667E20" w:rsidRPr="00487A4C" w:rsidRDefault="00667E20" w:rsidP="002E4328">
            <w:pPr>
              <w:tabs>
                <w:tab w:val="left" w:pos="1418"/>
                <w:tab w:val="left" w:pos="1701"/>
              </w:tabs>
              <w:jc w:val="center"/>
              <w:rPr>
                <w:sz w:val="22"/>
                <w:szCs w:val="22"/>
              </w:rPr>
            </w:pPr>
            <w:r w:rsidRPr="00487A4C">
              <w:rPr>
                <w:sz w:val="22"/>
                <w:szCs w:val="22"/>
              </w:rPr>
              <w:t>2</w:t>
            </w:r>
          </w:p>
        </w:tc>
        <w:tc>
          <w:tcPr>
            <w:tcW w:w="1896" w:type="dxa"/>
            <w:vAlign w:val="center"/>
          </w:tcPr>
          <w:p w14:paraId="48215FCF" w14:textId="77777777" w:rsidR="00667E20" w:rsidRPr="00487A4C" w:rsidRDefault="00667E20" w:rsidP="002E4328">
            <w:pPr>
              <w:tabs>
                <w:tab w:val="left" w:pos="1418"/>
                <w:tab w:val="left" w:pos="1701"/>
              </w:tabs>
              <w:jc w:val="center"/>
              <w:rPr>
                <w:sz w:val="22"/>
                <w:szCs w:val="22"/>
              </w:rPr>
            </w:pPr>
            <w:r w:rsidRPr="00487A4C">
              <w:rPr>
                <w:sz w:val="22"/>
                <w:szCs w:val="22"/>
              </w:rPr>
              <w:t>0</w:t>
            </w:r>
          </w:p>
        </w:tc>
        <w:tc>
          <w:tcPr>
            <w:tcW w:w="1896" w:type="dxa"/>
          </w:tcPr>
          <w:p w14:paraId="43656EC7" w14:textId="77777777" w:rsidR="00667E20" w:rsidRPr="00487A4C" w:rsidRDefault="00667E20" w:rsidP="002E4328">
            <w:pPr>
              <w:tabs>
                <w:tab w:val="left" w:pos="1418"/>
                <w:tab w:val="left" w:pos="1701"/>
              </w:tabs>
              <w:jc w:val="center"/>
              <w:rPr>
                <w:sz w:val="22"/>
                <w:szCs w:val="22"/>
              </w:rPr>
            </w:pPr>
            <w:r w:rsidRPr="00487A4C">
              <w:rPr>
                <w:sz w:val="22"/>
                <w:szCs w:val="22"/>
              </w:rPr>
              <w:t>0</w:t>
            </w:r>
          </w:p>
        </w:tc>
      </w:tr>
      <w:tr w:rsidR="00667E20" w:rsidRPr="00487A4C" w14:paraId="435B557B" w14:textId="77777777" w:rsidTr="002E4328">
        <w:tc>
          <w:tcPr>
            <w:tcW w:w="3402" w:type="dxa"/>
            <w:gridSpan w:val="2"/>
          </w:tcPr>
          <w:p w14:paraId="2C083A24" w14:textId="77777777" w:rsidR="00667E20" w:rsidRPr="00487A4C" w:rsidRDefault="00667E20" w:rsidP="002E4328">
            <w:pPr>
              <w:tabs>
                <w:tab w:val="left" w:pos="1418"/>
                <w:tab w:val="left" w:pos="1701"/>
              </w:tabs>
              <w:jc w:val="left"/>
              <w:rPr>
                <w:sz w:val="22"/>
                <w:szCs w:val="22"/>
              </w:rPr>
            </w:pPr>
            <w:r w:rsidRPr="00487A4C">
              <w:rPr>
                <w:sz w:val="22"/>
                <w:szCs w:val="22"/>
              </w:rPr>
              <w:t>Mokslo metus nepatenkinamai baigusių mokinių skaičius</w:t>
            </w:r>
          </w:p>
        </w:tc>
        <w:tc>
          <w:tcPr>
            <w:tcW w:w="2454" w:type="dxa"/>
            <w:vAlign w:val="center"/>
          </w:tcPr>
          <w:p w14:paraId="52AB3844" w14:textId="77777777" w:rsidR="00667E20" w:rsidRPr="00487A4C" w:rsidRDefault="00667E20" w:rsidP="002E4328">
            <w:pPr>
              <w:tabs>
                <w:tab w:val="left" w:pos="1418"/>
                <w:tab w:val="left" w:pos="1701"/>
              </w:tabs>
              <w:jc w:val="center"/>
              <w:rPr>
                <w:sz w:val="22"/>
                <w:szCs w:val="22"/>
              </w:rPr>
            </w:pPr>
            <w:r w:rsidRPr="00487A4C">
              <w:rPr>
                <w:sz w:val="22"/>
                <w:szCs w:val="22"/>
              </w:rPr>
              <w:t>1</w:t>
            </w:r>
          </w:p>
        </w:tc>
        <w:tc>
          <w:tcPr>
            <w:tcW w:w="1896" w:type="dxa"/>
            <w:vAlign w:val="center"/>
          </w:tcPr>
          <w:p w14:paraId="0D9A6398" w14:textId="77777777" w:rsidR="00667E20" w:rsidRPr="00487A4C" w:rsidRDefault="00667E20" w:rsidP="002E4328">
            <w:pPr>
              <w:tabs>
                <w:tab w:val="left" w:pos="1418"/>
                <w:tab w:val="left" w:pos="1701"/>
              </w:tabs>
              <w:jc w:val="center"/>
              <w:rPr>
                <w:sz w:val="22"/>
                <w:szCs w:val="22"/>
              </w:rPr>
            </w:pPr>
            <w:r w:rsidRPr="00487A4C">
              <w:rPr>
                <w:sz w:val="22"/>
                <w:szCs w:val="22"/>
              </w:rPr>
              <w:t>0</w:t>
            </w:r>
          </w:p>
        </w:tc>
        <w:tc>
          <w:tcPr>
            <w:tcW w:w="1896" w:type="dxa"/>
          </w:tcPr>
          <w:p w14:paraId="76EB7E5B" w14:textId="77777777" w:rsidR="00667E20" w:rsidRPr="00487A4C" w:rsidRDefault="00667E20" w:rsidP="002E4328">
            <w:pPr>
              <w:tabs>
                <w:tab w:val="left" w:pos="1418"/>
                <w:tab w:val="left" w:pos="1701"/>
              </w:tabs>
              <w:spacing w:before="120"/>
              <w:jc w:val="center"/>
              <w:rPr>
                <w:sz w:val="22"/>
                <w:szCs w:val="22"/>
              </w:rPr>
            </w:pPr>
            <w:r w:rsidRPr="00487A4C">
              <w:rPr>
                <w:sz w:val="22"/>
                <w:szCs w:val="22"/>
              </w:rPr>
              <w:t>1</w:t>
            </w:r>
          </w:p>
        </w:tc>
      </w:tr>
    </w:tbl>
    <w:p w14:paraId="7D432E34" w14:textId="77777777" w:rsidR="00667E20" w:rsidRPr="00487A4C" w:rsidRDefault="00667E20" w:rsidP="00667E20">
      <w:pPr>
        <w:pStyle w:val="Betarp"/>
        <w:rPr>
          <w:lang w:val="lt-LT" w:eastAsia="zh-CN"/>
        </w:rPr>
      </w:pPr>
    </w:p>
    <w:p w14:paraId="1400497C" w14:textId="6C2B4688" w:rsidR="002E7F1B" w:rsidRPr="00487A4C" w:rsidRDefault="002E7F1B" w:rsidP="00B7237D">
      <w:pPr>
        <w:ind w:firstLine="851"/>
      </w:pPr>
      <w:r w:rsidRPr="00487A4C">
        <w:rPr>
          <w:lang w:eastAsia="en-US"/>
        </w:rPr>
        <w:t>2020 ir 2021 metais didžiausias dėmesys buvo skirtas informacinių technologijų plėtrai ir nuotolinio ugdymo organizavimui COVID</w:t>
      </w:r>
      <w:r w:rsidR="00DD53C6" w:rsidRPr="00487A4C">
        <w:rPr>
          <w:lang w:eastAsia="en-US"/>
        </w:rPr>
        <w:t>-</w:t>
      </w:r>
      <w:r w:rsidRPr="00487A4C">
        <w:rPr>
          <w:lang w:eastAsia="en-US"/>
        </w:rPr>
        <w:t>19 pandemijos laikotarpiu.</w:t>
      </w:r>
      <w:r w:rsidRPr="00487A4C">
        <w:rPr>
          <w:rFonts w:eastAsia="SimSun"/>
          <w:lang w:eastAsia="en-US"/>
        </w:rPr>
        <w:t xml:space="preserve"> 2021 metais Mokykla buvo akredituota, jai suteikta teisė organizuoti nuotolinį ugdymą.</w:t>
      </w:r>
      <w:r w:rsidRPr="00487A4C">
        <w:rPr>
          <w:lang w:eastAsia="en-US"/>
        </w:rPr>
        <w:t xml:space="preserve"> Aukšta mokytojų profesinė kompetencija, atnaujinta </w:t>
      </w:r>
      <w:r w:rsidRPr="00487A4C">
        <w:rPr>
          <w:iCs/>
        </w:rPr>
        <w:t>M</w:t>
      </w:r>
      <w:r w:rsidRPr="00487A4C">
        <w:rPr>
          <w:lang w:eastAsia="en-US"/>
        </w:rPr>
        <w:t xml:space="preserve">okyklos informacinių technologijų infrastruktūra, aukšta mokinių mokymosi motyvacija,  palaikomi glaudūs ryšiai su tėvais padėjo pasiekti, kad 100 </w:t>
      </w:r>
      <w:r w:rsidR="009D31C2" w:rsidRPr="00487A4C">
        <w:rPr>
          <w:lang w:eastAsia="en-US"/>
        </w:rPr>
        <w:t>proc.</w:t>
      </w:r>
      <w:r w:rsidRPr="00487A4C">
        <w:rPr>
          <w:lang w:eastAsia="lt-LT"/>
        </w:rPr>
        <w:t xml:space="preserve"> </w:t>
      </w:r>
      <w:r w:rsidRPr="00487A4C">
        <w:rPr>
          <w:lang w:eastAsia="en-US"/>
        </w:rPr>
        <w:t>mokinių sėkmingai dalyvautų nuotolinio ugdymo procese ir patirtų sėkmę</w:t>
      </w:r>
      <w:r w:rsidR="00714882" w:rsidRPr="00487A4C">
        <w:rPr>
          <w:lang w:eastAsia="en-US"/>
        </w:rPr>
        <w:t>. Jie visi buvo perkelti į aukštesnę klasę.</w:t>
      </w:r>
      <w:r w:rsidR="00152986" w:rsidRPr="00487A4C">
        <w:rPr>
          <w:lang w:eastAsia="en-US"/>
        </w:rPr>
        <w:t xml:space="preserve"> </w:t>
      </w:r>
      <w:r w:rsidRPr="00487A4C">
        <w:t>Įgyvendintas ES projektas „Saugios elektroninės erdvės vaikams kūrimas“ bei šalies informacinių technologijų projektas „</w:t>
      </w:r>
      <w:proofErr w:type="spellStart"/>
      <w:r w:rsidRPr="00487A4C">
        <w:t>Teachers</w:t>
      </w:r>
      <w:proofErr w:type="spellEnd"/>
      <w:r w:rsidRPr="00487A4C">
        <w:t xml:space="preserve"> </w:t>
      </w:r>
      <w:proofErr w:type="spellStart"/>
      <w:r w:rsidRPr="00487A4C">
        <w:t>lead</w:t>
      </w:r>
      <w:proofErr w:type="spellEnd"/>
      <w:r w:rsidRPr="00487A4C">
        <w:t xml:space="preserve"> </w:t>
      </w:r>
      <w:proofErr w:type="spellStart"/>
      <w:r w:rsidRPr="00487A4C">
        <w:t>tech</w:t>
      </w:r>
      <w:proofErr w:type="spellEnd"/>
      <w:r w:rsidR="00D20FBF" w:rsidRPr="00487A4C">
        <w:t>“. Nuo 2021-09-01 1–</w:t>
      </w:r>
      <w:r w:rsidR="006F4479" w:rsidRPr="00487A4C">
        <w:t xml:space="preserve"> </w:t>
      </w:r>
      <w:r w:rsidRPr="00487A4C">
        <w:t>4 klasių mokiniams dėstomas informacinių technologijų dalykas.</w:t>
      </w:r>
    </w:p>
    <w:p w14:paraId="6A0FE1C0" w14:textId="02B7836D" w:rsidR="002E09F4" w:rsidRPr="00487A4C" w:rsidRDefault="002E09F4" w:rsidP="00B7237D">
      <w:pPr>
        <w:ind w:firstLine="851"/>
      </w:pPr>
      <w:r w:rsidRPr="00487A4C">
        <w:t xml:space="preserve">Ypatingas dėmesys skirtas mokymuisi už klasės sienų organizuojant veiklas ir pamokas Mokyklos teritorijoje, kaimo ir seniūnijos aplinkose, </w:t>
      </w:r>
      <w:r w:rsidR="00E92B35" w:rsidRPr="00487A4C">
        <w:t>įvairiose Lietuvos vietose</w:t>
      </w:r>
      <w:r w:rsidRPr="00487A4C">
        <w:t xml:space="preserve">. Įgyvendinti projektai </w:t>
      </w:r>
      <w:r w:rsidR="00152986" w:rsidRPr="00487A4C">
        <w:t>„</w:t>
      </w:r>
      <w:r w:rsidR="00AF4BF1" w:rsidRPr="00487A4C">
        <w:t>Neformaliojo vaikų švietimo paslaugų plėtra</w:t>
      </w:r>
      <w:r w:rsidR="00152986" w:rsidRPr="00487A4C">
        <w:t>“</w:t>
      </w:r>
      <w:r w:rsidR="00AF4BF1" w:rsidRPr="00487A4C">
        <w:t>,</w:t>
      </w:r>
      <w:r w:rsidRPr="00487A4C">
        <w:t xml:space="preserve"> „Ugdymas netradicinėse erdvėse“, „Mokykla be sienų“. Sėkmingai pasinaudota Kultūros paso galimybėmis.</w:t>
      </w:r>
      <w:r w:rsidR="00CD0BBD" w:rsidRPr="00487A4C">
        <w:t xml:space="preserve"> </w:t>
      </w:r>
      <w:r w:rsidR="001D566D" w:rsidRPr="00487A4C">
        <w:t>Per ataskaitinį laikotarpį</w:t>
      </w:r>
      <w:r w:rsidR="008055B1" w:rsidRPr="00487A4C">
        <w:t xml:space="preserve"> Kultūros paso veiklose dalyvavo 100</w:t>
      </w:r>
      <w:r w:rsidR="00E92B35" w:rsidRPr="00487A4C">
        <w:t xml:space="preserve"> proc.</w:t>
      </w:r>
      <w:r w:rsidR="008055B1" w:rsidRPr="00487A4C">
        <w:rPr>
          <w:lang w:eastAsia="lt-LT"/>
        </w:rPr>
        <w:t xml:space="preserve"> mokinių, panaudota 75</w:t>
      </w:r>
      <w:r w:rsidR="00E92B35" w:rsidRPr="00487A4C">
        <w:t xml:space="preserve"> proc.</w:t>
      </w:r>
      <w:r w:rsidR="008055B1" w:rsidRPr="00487A4C">
        <w:rPr>
          <w:lang w:eastAsia="lt-LT"/>
        </w:rPr>
        <w:t xml:space="preserve"> lėšų.</w:t>
      </w:r>
      <w:r w:rsidR="00666DAC" w:rsidRPr="00487A4C">
        <w:rPr>
          <w:lang w:eastAsia="lt-LT"/>
        </w:rPr>
        <w:t xml:space="preserve"> 25 proc. lėšų </w:t>
      </w:r>
      <w:r w:rsidR="00E92B35" w:rsidRPr="00487A4C">
        <w:rPr>
          <w:lang w:eastAsia="lt-LT"/>
        </w:rPr>
        <w:t xml:space="preserve">2020 ir 2021 metais </w:t>
      </w:r>
      <w:r w:rsidR="008055B1" w:rsidRPr="00487A4C">
        <w:rPr>
          <w:lang w:eastAsia="lt-LT"/>
        </w:rPr>
        <w:t xml:space="preserve">liko nepanaudota dėl </w:t>
      </w:r>
      <w:r w:rsidR="006F4479" w:rsidRPr="00487A4C">
        <w:rPr>
          <w:lang w:eastAsia="lt-LT"/>
        </w:rPr>
        <w:t>COVID</w:t>
      </w:r>
      <w:r w:rsidR="00DD53C6" w:rsidRPr="00487A4C">
        <w:rPr>
          <w:lang w:eastAsia="lt-LT"/>
        </w:rPr>
        <w:t>-</w:t>
      </w:r>
      <w:r w:rsidR="006F4479" w:rsidRPr="00487A4C">
        <w:rPr>
          <w:lang w:eastAsia="lt-LT"/>
        </w:rPr>
        <w:t xml:space="preserve">19 </w:t>
      </w:r>
      <w:r w:rsidR="008055B1" w:rsidRPr="00487A4C">
        <w:rPr>
          <w:lang w:eastAsia="lt-LT"/>
        </w:rPr>
        <w:t>pandemijos ir karantino.</w:t>
      </w:r>
      <w:r w:rsidR="00A152AA" w:rsidRPr="00487A4C">
        <w:t xml:space="preserve"> </w:t>
      </w:r>
      <w:r w:rsidR="005B3AE1" w:rsidRPr="00487A4C">
        <w:t>Mokyklos geroji patirtis organizuojant pamokas ir veiklas netradicinėse erdvėse</w:t>
      </w:r>
      <w:r w:rsidR="00CD0BBD" w:rsidRPr="00487A4C">
        <w:t xml:space="preserve"> 2019 m.</w:t>
      </w:r>
      <w:r w:rsidR="005B3AE1" w:rsidRPr="00487A4C">
        <w:t xml:space="preserve"> pristatyta Švietimo, mokslo ir sporto ministerijos tinklapyje bei 15min.lt straipsnyje (publikuota 2019-06-02).</w:t>
      </w:r>
      <w:r w:rsidR="00887029" w:rsidRPr="00487A4C">
        <w:rPr>
          <w:rFonts w:eastAsia="SimSun"/>
          <w:lang w:eastAsia="en-US"/>
        </w:rPr>
        <w:t xml:space="preserve"> </w:t>
      </w:r>
    </w:p>
    <w:p w14:paraId="0A368791" w14:textId="1F45E480" w:rsidR="002E39FA" w:rsidRPr="00487A4C" w:rsidRDefault="00804DD4" w:rsidP="00004963">
      <w:pPr>
        <w:ind w:firstLine="851"/>
        <w:rPr>
          <w:lang w:eastAsia="lt-LT"/>
        </w:rPr>
      </w:pPr>
      <w:r w:rsidRPr="00487A4C">
        <w:t>Įgyvendinant trečiąjį uždavinį įvairiais būdais stiprinti ryšiai su tėva</w:t>
      </w:r>
      <w:r w:rsidR="0082125D" w:rsidRPr="00487A4C">
        <w:t>is ir vietos bendruomene. Į</w:t>
      </w:r>
      <w:r w:rsidRPr="00487A4C">
        <w:t>gyvendinta Kultūrinio, etnokultūrinio, sportinio ir sveikos gyvenseno</w:t>
      </w:r>
      <w:r w:rsidR="0082125D" w:rsidRPr="00487A4C">
        <w:t xml:space="preserve">s neformaliojo ugdymo programa. Kasmet iškilmingai pažymimos svarbios valstybei datos – Sausio 13 d., Vasario 16 d., Kovo 11 d., švenčiamos kalendorinės šventės – Atvelykio diena, Užgavėnės, Jurginės, Motinos diena. </w:t>
      </w:r>
      <w:r w:rsidRPr="00487A4C">
        <w:t>Telkiant Mokyklos bendruomenę vyko glaudesnis bendradarbiavimas su mokinių šeimomis, organizuota daugiau bendrų renginių, paskaitų ir mokymų.</w:t>
      </w:r>
      <w:r w:rsidR="0082125D" w:rsidRPr="00487A4C">
        <w:rPr>
          <w:rFonts w:eastAsia="SimSun"/>
        </w:rPr>
        <w:t xml:space="preserve"> Karantino laikotarpiu bendruomenės renginiai organizuoti nuotoliniu būdu ZOOM platformoje. </w:t>
      </w:r>
      <w:r w:rsidRPr="00487A4C">
        <w:t>Rengi</w:t>
      </w:r>
      <w:r w:rsidR="00E92B35" w:rsidRPr="00487A4C">
        <w:t xml:space="preserve">niuose dalyvavo nuo 35 iki 65 proc. tėvų. </w:t>
      </w:r>
      <w:r w:rsidR="00004963" w:rsidRPr="00487A4C">
        <w:rPr>
          <w:rFonts w:eastAsia="SimSun"/>
        </w:rPr>
        <w:t>Dėl COVID</w:t>
      </w:r>
      <w:r w:rsidR="00DD53C6" w:rsidRPr="00487A4C">
        <w:rPr>
          <w:rFonts w:eastAsia="SimSun"/>
        </w:rPr>
        <w:t>-</w:t>
      </w:r>
      <w:r w:rsidR="00004963" w:rsidRPr="00487A4C">
        <w:rPr>
          <w:rFonts w:eastAsia="SimSun"/>
        </w:rPr>
        <w:t>19 pandemijos ir ilgo nuotolinio mokymosi nepavyko įkurti Tėvų klubo ir organizuoti jo veiklos.</w:t>
      </w:r>
      <w:r w:rsidR="00F20C88" w:rsidRPr="00487A4C">
        <w:rPr>
          <w:lang w:eastAsia="lt-LT"/>
        </w:rPr>
        <w:t xml:space="preserve"> </w:t>
      </w:r>
      <w:r w:rsidR="00E92B35" w:rsidRPr="00487A4C">
        <w:t>75 proc.</w:t>
      </w:r>
      <w:r w:rsidRPr="00487A4C">
        <w:t xml:space="preserve"> tėvų teigia</w:t>
      </w:r>
      <w:r w:rsidR="002E09F4" w:rsidRPr="00487A4C">
        <w:t>, kad jie bendradarbiauja su M</w:t>
      </w:r>
      <w:r w:rsidR="00E92B35" w:rsidRPr="00487A4C">
        <w:t>okykla, 85 proc.</w:t>
      </w:r>
      <w:r w:rsidRPr="00487A4C">
        <w:t xml:space="preserve"> aukštai vertina tai, kad yra kviečiami į renginius ir įvairias veiklas </w:t>
      </w:r>
      <w:r w:rsidRPr="00487A4C">
        <w:rPr>
          <w:iCs/>
        </w:rPr>
        <w:t>M</w:t>
      </w:r>
      <w:r w:rsidRPr="00487A4C">
        <w:t>okykloje.</w:t>
      </w:r>
      <w:r w:rsidR="002E09F4" w:rsidRPr="00487A4C">
        <w:t xml:space="preserve"> M</w:t>
      </w:r>
      <w:r w:rsidRPr="00487A4C">
        <w:t xml:space="preserve">okyklos bendruomenė organizavo akcijas </w:t>
      </w:r>
      <w:proofErr w:type="spellStart"/>
      <w:r w:rsidRPr="00487A4C">
        <w:t>šv</w:t>
      </w:r>
      <w:proofErr w:type="spellEnd"/>
      <w:r w:rsidRPr="00487A4C">
        <w:t xml:space="preserve">. Kalėdų ir </w:t>
      </w:r>
      <w:proofErr w:type="spellStart"/>
      <w:r w:rsidRPr="00487A4C">
        <w:t>šv</w:t>
      </w:r>
      <w:proofErr w:type="spellEnd"/>
      <w:r w:rsidRPr="00487A4C">
        <w:t>. Velykų proga „Pradžiugink artimą“, kurių metu mokiniai aplankė visas Raudėnų miestelio sodybas, jų gyventojus pasveikino su šventėmis. Vykdyti bendruomenės projektai „Puošiame savo mokyklą“, „Žalioji palangė“, „Mokyklai 110“. Mokyklos ir vietos bendruomenę telkti padėjo organizuoti renginiai ir veiklos –</w:t>
      </w:r>
      <w:r w:rsidRPr="00487A4C">
        <w:rPr>
          <w:rFonts w:eastAsia="SimSun"/>
        </w:rPr>
        <w:t xml:space="preserve"> renginių ciklas, skirtas Nepriklausomybė</w:t>
      </w:r>
      <w:r w:rsidR="002E09F4" w:rsidRPr="00487A4C">
        <w:rPr>
          <w:rFonts w:eastAsia="SimSun"/>
        </w:rPr>
        <w:t>s atkūrimo 30-mečiui, tradiciniai sveikatingumo bėgimai</w:t>
      </w:r>
      <w:r w:rsidRPr="00487A4C">
        <w:rPr>
          <w:rFonts w:eastAsia="SimSun"/>
        </w:rPr>
        <w:t xml:space="preserve"> Raudėnų miestelio gatvėmis, Jurginių šventė</w:t>
      </w:r>
      <w:r w:rsidR="002E09F4" w:rsidRPr="00487A4C">
        <w:rPr>
          <w:rFonts w:eastAsia="SimSun"/>
        </w:rPr>
        <w:t>s</w:t>
      </w:r>
      <w:r w:rsidRPr="00487A4C">
        <w:rPr>
          <w:rFonts w:eastAsia="SimSun"/>
        </w:rPr>
        <w:t>, Raudėnų mokyklos 110 metų jubiliejaus netradicinių veiklų savaitė</w:t>
      </w:r>
      <w:r w:rsidR="006F4479" w:rsidRPr="00487A4C">
        <w:rPr>
          <w:rFonts w:eastAsia="SimSun"/>
        </w:rPr>
        <w:t>.</w:t>
      </w:r>
      <w:r w:rsidR="00004963" w:rsidRPr="00487A4C">
        <w:rPr>
          <w:rFonts w:eastAsia="SimSun"/>
        </w:rPr>
        <w:t xml:space="preserve"> </w:t>
      </w:r>
    </w:p>
    <w:p w14:paraId="68FB8609" w14:textId="2234F205" w:rsidR="00622F6C" w:rsidRPr="00487A4C" w:rsidRDefault="002E39FA" w:rsidP="00B7237D">
      <w:pPr>
        <w:ind w:firstLine="851"/>
        <w:rPr>
          <w:rFonts w:eastAsia="SimSun"/>
          <w:lang w:eastAsia="en-US"/>
        </w:rPr>
      </w:pPr>
      <w:r w:rsidRPr="00487A4C">
        <w:rPr>
          <w:iCs/>
          <w:u w:color="000000"/>
        </w:rPr>
        <w:t>92</w:t>
      </w:r>
      <w:r w:rsidR="003E1068" w:rsidRPr="00487A4C">
        <w:rPr>
          <w:iCs/>
          <w:u w:color="000000"/>
        </w:rPr>
        <w:t xml:space="preserve"> </w:t>
      </w:r>
      <w:r w:rsidR="00004963" w:rsidRPr="00487A4C">
        <w:t xml:space="preserve">proc. </w:t>
      </w:r>
      <w:r w:rsidRPr="00487A4C">
        <w:rPr>
          <w:iCs/>
          <w:u w:color="000000"/>
        </w:rPr>
        <w:t xml:space="preserve">mokinių ir 95 </w:t>
      </w:r>
      <w:r w:rsidR="00004963" w:rsidRPr="00487A4C">
        <w:t>proc.</w:t>
      </w:r>
      <w:r w:rsidRPr="00487A4C">
        <w:rPr>
          <w:iCs/>
          <w:u w:color="000000"/>
        </w:rPr>
        <w:t xml:space="preserve"> jų tėvų aukštai vertina Mokykloje organizuojamą kultūrinę, socialinę bei visuomeninę veiklą ir tai, kad Mokykla skatina mokinius būti aktyviais Mokyklos gyvenimo kūrėjais.</w:t>
      </w:r>
      <w:r w:rsidRPr="00487A4C">
        <w:rPr>
          <w:rFonts w:eastAsia="SimSun"/>
          <w:lang w:eastAsia="en-US"/>
        </w:rPr>
        <w:t xml:space="preserve"> </w:t>
      </w:r>
      <w:r w:rsidR="002E09F4" w:rsidRPr="00487A4C">
        <w:rPr>
          <w:rFonts w:eastAsia="SimSun"/>
        </w:rPr>
        <w:t xml:space="preserve">Mokykloje įsikūrus Šiaulių rajono Kultūros centro Raudėnų filialui glaudesnis tapo abiejų įstaigų bendradarbiavimas, buvo organizuojama daugiau bendrų renginių, aktyviau įtraukiama vietos bendruomenė. </w:t>
      </w:r>
    </w:p>
    <w:p w14:paraId="14520899" w14:textId="777A65CC" w:rsidR="00E15B04" w:rsidRPr="00487A4C" w:rsidRDefault="008A2B23" w:rsidP="00B7237D">
      <w:pPr>
        <w:ind w:firstLine="851"/>
        <w:rPr>
          <w:rFonts w:eastAsia="SimSun"/>
          <w:lang w:eastAsia="en-US"/>
        </w:rPr>
      </w:pPr>
      <w:r w:rsidRPr="00487A4C">
        <w:rPr>
          <w:rFonts w:eastAsiaTheme="minorEastAsia"/>
          <w:lang w:eastAsia="en-US"/>
        </w:rPr>
        <w:t>Išvada</w:t>
      </w:r>
      <w:r w:rsidR="00DD53C6" w:rsidRPr="00487A4C">
        <w:rPr>
          <w:rFonts w:eastAsiaTheme="minorEastAsia"/>
          <w:lang w:eastAsia="en-US"/>
        </w:rPr>
        <w:t>.</w:t>
      </w:r>
      <w:r w:rsidRPr="00487A4C">
        <w:rPr>
          <w:rFonts w:eastAsiaTheme="minorEastAsia"/>
          <w:lang w:eastAsia="en-US"/>
        </w:rPr>
        <w:t xml:space="preserve"> </w:t>
      </w:r>
      <w:r w:rsidR="00B954FB" w:rsidRPr="00487A4C">
        <w:rPr>
          <w:bCs/>
        </w:rPr>
        <w:t>2019–</w:t>
      </w:r>
      <w:r w:rsidR="0008107A" w:rsidRPr="00487A4C">
        <w:rPr>
          <w:bCs/>
        </w:rPr>
        <w:t xml:space="preserve">2021 metų strateginio plano </w:t>
      </w:r>
      <w:r w:rsidR="00E15B04" w:rsidRPr="00487A4C">
        <w:rPr>
          <w:bCs/>
        </w:rPr>
        <w:t>tikslai ir uždaviniai įgyvendinti tinkamai</w:t>
      </w:r>
      <w:r w:rsidR="00622F6C" w:rsidRPr="00487A4C">
        <w:rPr>
          <w:bCs/>
        </w:rPr>
        <w:t>.</w:t>
      </w:r>
      <w:r w:rsidR="00E15B04" w:rsidRPr="00487A4C">
        <w:rPr>
          <w:rFonts w:eastAsia="SimSun"/>
          <w:bCs/>
          <w:lang w:eastAsia="en-US"/>
        </w:rPr>
        <w:t xml:space="preserve"> </w:t>
      </w:r>
    </w:p>
    <w:p w14:paraId="1F5AB605" w14:textId="77777777" w:rsidR="00622F6C" w:rsidRPr="00487A4C" w:rsidRDefault="00622F6C" w:rsidP="00E15B04">
      <w:pPr>
        <w:jc w:val="center"/>
        <w:rPr>
          <w:b/>
        </w:rPr>
      </w:pPr>
    </w:p>
    <w:p w14:paraId="7605A79E" w14:textId="56C311A0" w:rsidR="00D53F97" w:rsidRPr="00487A4C" w:rsidRDefault="009D31C2" w:rsidP="00776D60">
      <w:pPr>
        <w:pStyle w:val="Antrat3"/>
        <w:rPr>
          <w:color w:val="auto"/>
        </w:rPr>
      </w:pPr>
      <w:bookmarkStart w:id="14" w:name="_Toc90972584"/>
      <w:r w:rsidRPr="00487A4C">
        <w:rPr>
          <w:color w:val="auto"/>
        </w:rPr>
        <w:t>2.2.</w:t>
      </w:r>
      <w:r w:rsidR="008A2B23" w:rsidRPr="00487A4C">
        <w:rPr>
          <w:color w:val="auto"/>
        </w:rPr>
        <w:t xml:space="preserve"> KITA INFORMACIJA</w:t>
      </w:r>
      <w:bookmarkEnd w:id="14"/>
    </w:p>
    <w:p w14:paraId="1130E982" w14:textId="77777777" w:rsidR="00EE5DD5" w:rsidRPr="00487A4C" w:rsidRDefault="00EE5DD5" w:rsidP="00EE5DD5"/>
    <w:p w14:paraId="7BD61C8B" w14:textId="6D09347E" w:rsidR="00667E20" w:rsidRPr="00487A4C" w:rsidRDefault="00667E20" w:rsidP="00487A4C">
      <w:pPr>
        <w:ind w:firstLine="851"/>
        <w:rPr>
          <w:rFonts w:eastAsiaTheme="minorEastAsia"/>
          <w:i/>
          <w:iCs/>
          <w:lang w:eastAsia="en-US"/>
        </w:rPr>
      </w:pPr>
      <w:r w:rsidRPr="00487A4C">
        <w:rPr>
          <w:rFonts w:eastAsiaTheme="minorEastAsia"/>
          <w:lang w:eastAsia="en-US"/>
        </w:rPr>
        <w:t xml:space="preserve">Per trejus metus ženkliai </w:t>
      </w:r>
      <w:r w:rsidRPr="00487A4C">
        <w:t xml:space="preserve">praturtinta Mokyklos materialinė bazė. </w:t>
      </w:r>
      <w:r w:rsidRPr="00487A4C">
        <w:rPr>
          <w:rFonts w:eastAsia="Calibri"/>
        </w:rPr>
        <w:t xml:space="preserve">Ikimokyklinio ugdymo grupei įrengtos patalpos, atitinkančios higienos reikalavimus, nupirkta įranga ir baldai, įrengta </w:t>
      </w:r>
      <w:r w:rsidRPr="00487A4C">
        <w:rPr>
          <w:lang w:eastAsia="en-US"/>
        </w:rPr>
        <w:t xml:space="preserve">lauko </w:t>
      </w:r>
      <w:r w:rsidRPr="00487A4C">
        <w:rPr>
          <w:lang w:eastAsia="en-US"/>
        </w:rPr>
        <w:lastRenderedPageBreak/>
        <w:t>žaidimų aikštelė</w:t>
      </w:r>
      <w:r w:rsidRPr="00487A4C">
        <w:rPr>
          <w:rFonts w:eastAsia="Calibri"/>
        </w:rPr>
        <w:t>. Kadangi maistas Mokyklai tiekiamas iš Kuršėnų Pavenčių mokyklos-daugiafunkcio centro valgyklos, jo atvežimui skirtas lengvasis automobilis.</w:t>
      </w:r>
      <w:r w:rsidRPr="00487A4C">
        <w:rPr>
          <w:lang w:eastAsia="en-US"/>
        </w:rPr>
        <w:t xml:space="preserve"> Naujomis priemonėmis ir baldais praturtinti mokomieji kabinetai.</w:t>
      </w:r>
      <w:r w:rsidRPr="00487A4C">
        <w:rPr>
          <w:lang w:eastAsia="lt-LT"/>
        </w:rPr>
        <w:t xml:space="preserve"> </w:t>
      </w:r>
      <w:r w:rsidRPr="00487A4C">
        <w:t>Įrengti muzikos ir teatro, dailės kabinetai, atnaujinti Mokyklos fojė ir koridoriai</w:t>
      </w:r>
      <w:r w:rsidRPr="00487A4C">
        <w:rPr>
          <w:lang w:eastAsia="lt-LT"/>
        </w:rPr>
        <w:t>.</w:t>
      </w:r>
      <w:r w:rsidRPr="00487A4C">
        <w:t xml:space="preserve"> A</w:t>
      </w:r>
      <w:r w:rsidRPr="00487A4C">
        <w:rPr>
          <w:lang w:eastAsia="en-US"/>
        </w:rPr>
        <w:t xml:space="preserve">tnaujinta </w:t>
      </w:r>
      <w:r w:rsidRPr="00487A4C">
        <w:rPr>
          <w:iCs/>
        </w:rPr>
        <w:t>M</w:t>
      </w:r>
      <w:r w:rsidRPr="00487A4C">
        <w:rPr>
          <w:lang w:eastAsia="en-US"/>
        </w:rPr>
        <w:t>okyklos informacinių technologijų infrastruktūra.</w:t>
      </w:r>
      <w:r w:rsidRPr="00487A4C">
        <w:t xml:space="preserve"> Mokyklos biblioteka įsikūrė naujose patalpose ir tapo vaikų poilsio ir laisvalaikio praleidimo erdve.</w:t>
      </w:r>
      <w:r w:rsidRPr="00487A4C">
        <w:rPr>
          <w:rFonts w:eastAsia="SimSun"/>
        </w:rPr>
        <w:t xml:space="preserve"> </w:t>
      </w:r>
      <w:r w:rsidRPr="00487A4C">
        <w:t>Atidarytas žymaus kraštiečio, mokslininko ir rašytojo Aleksandro Žalio vardo lietuvių kalbos kabinetas. Įrengta dalis antrojo Mokyklos korpuso, ten įrengta aktų salė, kabinetai kultūros darbuotojams</w:t>
      </w:r>
      <w:r w:rsidRPr="00487A4C">
        <w:rPr>
          <w:rFonts w:eastAsia="Calibri"/>
        </w:rPr>
        <w:t>.</w:t>
      </w:r>
      <w:r w:rsidRPr="00487A4C">
        <w:rPr>
          <w:rFonts w:eastAsia="SimSun"/>
        </w:rPr>
        <w:t xml:space="preserve"> Mokyklos teritorija aptverta tvora, išasfaltuota sporto aikštelė, apskardintos Mokyklos pastato pastogės.</w:t>
      </w:r>
      <w:r w:rsidRPr="00487A4C">
        <w:t xml:space="preserve"> Suremontuota sporto salės šildymo sistema. Sutvarkytas Mokyklos pastato fasadas ir kiemas.</w:t>
      </w:r>
      <w:r w:rsidRPr="00487A4C">
        <w:rPr>
          <w:lang w:eastAsia="lt-LT"/>
        </w:rPr>
        <w:t xml:space="preserve"> Prie Mokyklos įrengti nauji gėlynai. </w:t>
      </w:r>
    </w:p>
    <w:p w14:paraId="20650BFF" w14:textId="3C47E538" w:rsidR="00E15B04" w:rsidRPr="00487A4C" w:rsidRDefault="00E15B04" w:rsidP="00EE5DD5">
      <w:pPr>
        <w:ind w:firstLine="851"/>
        <w:jc w:val="left"/>
        <w:rPr>
          <w:rFonts w:eastAsia="Calibri"/>
          <w:b/>
        </w:rPr>
      </w:pPr>
      <w:r w:rsidRPr="00487A4C">
        <w:rPr>
          <w:rFonts w:eastAsia="Calibri"/>
          <w:b/>
        </w:rPr>
        <w:t xml:space="preserve">Mokykloje vykdyti </w:t>
      </w:r>
      <w:r w:rsidR="00507BE8" w:rsidRPr="00487A4C">
        <w:rPr>
          <w:rFonts w:eastAsia="Calibri"/>
          <w:b/>
        </w:rPr>
        <w:t xml:space="preserve">Europos Sąjungos, </w:t>
      </w:r>
      <w:r w:rsidRPr="00487A4C">
        <w:rPr>
          <w:rFonts w:eastAsia="Calibri"/>
          <w:b/>
        </w:rPr>
        <w:t>šalies</w:t>
      </w:r>
      <w:r w:rsidR="00507BE8" w:rsidRPr="00487A4C">
        <w:rPr>
          <w:rFonts w:eastAsia="Calibri"/>
          <w:b/>
        </w:rPr>
        <w:t xml:space="preserve"> ir savivaldybės lygmens </w:t>
      </w:r>
      <w:r w:rsidRPr="00487A4C">
        <w:rPr>
          <w:rFonts w:eastAsia="Calibri"/>
          <w:b/>
        </w:rPr>
        <w:t>projektai</w:t>
      </w:r>
    </w:p>
    <w:tbl>
      <w:tblPr>
        <w:tblStyle w:val="Lentelstinklelis"/>
        <w:tblW w:w="0" w:type="auto"/>
        <w:tblInd w:w="0" w:type="dxa"/>
        <w:tblLook w:val="04A0" w:firstRow="1" w:lastRow="0" w:firstColumn="1" w:lastColumn="0" w:noHBand="0" w:noVBand="1"/>
      </w:tblPr>
      <w:tblGrid>
        <w:gridCol w:w="556"/>
        <w:gridCol w:w="2529"/>
        <w:gridCol w:w="1843"/>
        <w:gridCol w:w="1843"/>
        <w:gridCol w:w="1275"/>
        <w:gridCol w:w="1701"/>
      </w:tblGrid>
      <w:tr w:rsidR="00487A4C" w:rsidRPr="00487A4C" w14:paraId="4E3EC16F" w14:textId="77777777" w:rsidTr="00EE5DD5">
        <w:tc>
          <w:tcPr>
            <w:tcW w:w="556" w:type="dxa"/>
          </w:tcPr>
          <w:p w14:paraId="5F8A05F5" w14:textId="77777777" w:rsidR="008D3E05" w:rsidRPr="00487A4C" w:rsidRDefault="008D3E05" w:rsidP="00EE5DD5">
            <w:pPr>
              <w:jc w:val="center"/>
              <w:rPr>
                <w:rFonts w:eastAsia="Calibri"/>
              </w:rPr>
            </w:pPr>
            <w:bookmarkStart w:id="15" w:name="_Toc90969058"/>
            <w:r w:rsidRPr="00487A4C">
              <w:rPr>
                <w:rFonts w:eastAsia="Calibri"/>
              </w:rPr>
              <w:t>Eil. Nr.</w:t>
            </w:r>
            <w:bookmarkEnd w:id="15"/>
          </w:p>
        </w:tc>
        <w:tc>
          <w:tcPr>
            <w:tcW w:w="2529" w:type="dxa"/>
          </w:tcPr>
          <w:p w14:paraId="4D137D6B" w14:textId="77777777" w:rsidR="008D3E05" w:rsidRPr="00487A4C" w:rsidRDefault="008D3E05" w:rsidP="00EE5DD5">
            <w:pPr>
              <w:jc w:val="center"/>
              <w:rPr>
                <w:rFonts w:eastAsia="Calibri"/>
              </w:rPr>
            </w:pPr>
            <w:bookmarkStart w:id="16" w:name="_Toc90969059"/>
            <w:r w:rsidRPr="00487A4C">
              <w:rPr>
                <w:rFonts w:eastAsia="Calibri"/>
              </w:rPr>
              <w:t>Projekto pavadinimas</w:t>
            </w:r>
            <w:bookmarkEnd w:id="16"/>
          </w:p>
        </w:tc>
        <w:tc>
          <w:tcPr>
            <w:tcW w:w="1843" w:type="dxa"/>
          </w:tcPr>
          <w:p w14:paraId="7FBF3D8C" w14:textId="35E4B656" w:rsidR="008D3E05" w:rsidRPr="00487A4C" w:rsidRDefault="008D3E05" w:rsidP="00EE5DD5">
            <w:pPr>
              <w:jc w:val="center"/>
              <w:rPr>
                <w:rFonts w:eastAsia="Calibri"/>
              </w:rPr>
            </w:pPr>
            <w:bookmarkStart w:id="17" w:name="_Toc90969060"/>
            <w:r w:rsidRPr="00487A4C">
              <w:rPr>
                <w:rFonts w:eastAsia="Calibri"/>
              </w:rPr>
              <w:t>Paramos šaltinis</w:t>
            </w:r>
            <w:bookmarkEnd w:id="17"/>
          </w:p>
        </w:tc>
        <w:tc>
          <w:tcPr>
            <w:tcW w:w="1843" w:type="dxa"/>
          </w:tcPr>
          <w:p w14:paraId="66A90F3B" w14:textId="2233C042" w:rsidR="008D3E05" w:rsidRPr="00487A4C" w:rsidRDefault="008D3E05" w:rsidP="00EE5DD5">
            <w:pPr>
              <w:jc w:val="center"/>
              <w:rPr>
                <w:rFonts w:eastAsia="Calibri"/>
              </w:rPr>
            </w:pPr>
            <w:bookmarkStart w:id="18" w:name="_Toc90969061"/>
            <w:r w:rsidRPr="00487A4C">
              <w:rPr>
                <w:rFonts w:eastAsia="Calibri"/>
              </w:rPr>
              <w:t>Projekto vykdytojas</w:t>
            </w:r>
            <w:bookmarkEnd w:id="18"/>
          </w:p>
        </w:tc>
        <w:tc>
          <w:tcPr>
            <w:tcW w:w="1275" w:type="dxa"/>
          </w:tcPr>
          <w:p w14:paraId="7EBA2F82" w14:textId="77777777" w:rsidR="008D3E05" w:rsidRPr="00487A4C" w:rsidRDefault="008D3E05" w:rsidP="00EE5DD5">
            <w:pPr>
              <w:jc w:val="center"/>
              <w:rPr>
                <w:rFonts w:eastAsia="Calibri"/>
              </w:rPr>
            </w:pPr>
            <w:bookmarkStart w:id="19" w:name="_Toc90969062"/>
            <w:r w:rsidRPr="00487A4C">
              <w:rPr>
                <w:rFonts w:eastAsia="Calibri"/>
              </w:rPr>
              <w:t>Projekto dalyviai</w:t>
            </w:r>
            <w:bookmarkEnd w:id="19"/>
          </w:p>
        </w:tc>
        <w:tc>
          <w:tcPr>
            <w:tcW w:w="1701" w:type="dxa"/>
          </w:tcPr>
          <w:p w14:paraId="47BD8FB4" w14:textId="77777777" w:rsidR="008D3E05" w:rsidRPr="00487A4C" w:rsidRDefault="008D3E05" w:rsidP="00EE5DD5">
            <w:pPr>
              <w:jc w:val="center"/>
              <w:rPr>
                <w:rFonts w:eastAsia="Calibri"/>
              </w:rPr>
            </w:pPr>
            <w:bookmarkStart w:id="20" w:name="_Toc90969063"/>
            <w:r w:rsidRPr="00487A4C">
              <w:rPr>
                <w:rFonts w:eastAsia="Calibri"/>
              </w:rPr>
              <w:t>Laikotarpis</w:t>
            </w:r>
            <w:bookmarkEnd w:id="20"/>
          </w:p>
        </w:tc>
      </w:tr>
      <w:tr w:rsidR="00487A4C" w:rsidRPr="00487A4C" w14:paraId="70D76A2A" w14:textId="77777777" w:rsidTr="00EE5DD5">
        <w:trPr>
          <w:trHeight w:val="2701"/>
        </w:trPr>
        <w:tc>
          <w:tcPr>
            <w:tcW w:w="556" w:type="dxa"/>
          </w:tcPr>
          <w:p w14:paraId="588F9F62" w14:textId="77777777" w:rsidR="008D3E05" w:rsidRPr="00487A4C" w:rsidRDefault="008D3E05" w:rsidP="00EE5DD5">
            <w:pPr>
              <w:jc w:val="center"/>
              <w:rPr>
                <w:rFonts w:eastAsia="Calibri"/>
              </w:rPr>
            </w:pPr>
            <w:bookmarkStart w:id="21" w:name="_Toc90969064"/>
            <w:r w:rsidRPr="00487A4C">
              <w:rPr>
                <w:rFonts w:eastAsia="Calibri"/>
              </w:rPr>
              <w:t>1.</w:t>
            </w:r>
            <w:bookmarkEnd w:id="21"/>
          </w:p>
        </w:tc>
        <w:tc>
          <w:tcPr>
            <w:tcW w:w="2529" w:type="dxa"/>
          </w:tcPr>
          <w:p w14:paraId="18E24733" w14:textId="77777777" w:rsidR="008D3E05" w:rsidRPr="00487A4C" w:rsidRDefault="008D3E05" w:rsidP="00EE5DD5">
            <w:pPr>
              <w:jc w:val="left"/>
              <w:rPr>
                <w:rFonts w:eastAsia="Calibri"/>
              </w:rPr>
            </w:pPr>
            <w:bookmarkStart w:id="22" w:name="_Toc90969065"/>
            <w:r w:rsidRPr="00487A4C">
              <w:rPr>
                <w:rFonts w:eastAsia="SimSun"/>
                <w:lang w:eastAsia="en-US"/>
              </w:rPr>
              <w:t>Ilgalaikė psichoaktyviųjų medžiagų vartojimo prevencijos programa „Savu keliu“, parengta įgyvendinant Nacionalinės švietimo agentūros projektą „Saugios aplinkos mokykloje kūrimas II“ (Nr.09.2.2-ESFA-V-729-03-0001).</w:t>
            </w:r>
            <w:bookmarkEnd w:id="22"/>
          </w:p>
        </w:tc>
        <w:tc>
          <w:tcPr>
            <w:tcW w:w="1843" w:type="dxa"/>
          </w:tcPr>
          <w:p w14:paraId="3BD225C7" w14:textId="77777777" w:rsidR="008D3E05" w:rsidRPr="00487A4C" w:rsidRDefault="008D3E05" w:rsidP="00EE5DD5">
            <w:pPr>
              <w:jc w:val="left"/>
              <w:rPr>
                <w:rFonts w:eastAsia="Calibri"/>
              </w:rPr>
            </w:pPr>
            <w:bookmarkStart w:id="23" w:name="_Toc90969066"/>
            <w:r w:rsidRPr="00487A4C">
              <w:rPr>
                <w:rFonts w:eastAsia="SimSun"/>
                <w:lang w:eastAsia="en-US"/>
              </w:rPr>
              <w:t>Europos socialinio fondo ir Lietuvos valstybės biudžeto lėšos</w:t>
            </w:r>
            <w:bookmarkEnd w:id="23"/>
          </w:p>
        </w:tc>
        <w:tc>
          <w:tcPr>
            <w:tcW w:w="1843" w:type="dxa"/>
          </w:tcPr>
          <w:p w14:paraId="08000A41" w14:textId="77777777" w:rsidR="008D3E05" w:rsidRPr="00487A4C" w:rsidRDefault="008D3E05" w:rsidP="00EE5DD5">
            <w:pPr>
              <w:jc w:val="left"/>
              <w:rPr>
                <w:rFonts w:eastAsia="Calibri"/>
              </w:rPr>
            </w:pPr>
            <w:bookmarkStart w:id="24" w:name="_Toc90969067"/>
            <w:r w:rsidRPr="00487A4C">
              <w:rPr>
                <w:rFonts w:eastAsia="SimSun"/>
                <w:lang w:eastAsia="en-US"/>
              </w:rPr>
              <w:t>Specialiosios pedagogikos ir psichologijos centras</w:t>
            </w:r>
            <w:bookmarkEnd w:id="24"/>
          </w:p>
        </w:tc>
        <w:tc>
          <w:tcPr>
            <w:tcW w:w="1275" w:type="dxa"/>
          </w:tcPr>
          <w:p w14:paraId="0496139E" w14:textId="77777777" w:rsidR="008D3E05" w:rsidRPr="00487A4C" w:rsidRDefault="008D3E05" w:rsidP="00EE5DD5">
            <w:pPr>
              <w:jc w:val="left"/>
              <w:rPr>
                <w:rFonts w:eastAsia="Calibri"/>
              </w:rPr>
            </w:pPr>
            <w:bookmarkStart w:id="25" w:name="_Toc90969068"/>
            <w:r w:rsidRPr="00487A4C">
              <w:rPr>
                <w:rFonts w:eastAsia="Calibri"/>
              </w:rPr>
              <w:t>2</w:t>
            </w:r>
            <w:r w:rsidRPr="00487A4C">
              <w:rPr>
                <w:lang w:eastAsia="en-US"/>
              </w:rPr>
              <w:t>–</w:t>
            </w:r>
            <w:r w:rsidRPr="00487A4C">
              <w:rPr>
                <w:rFonts w:eastAsia="Calibri"/>
              </w:rPr>
              <w:t>10 klasių mokiniai</w:t>
            </w:r>
            <w:bookmarkEnd w:id="25"/>
          </w:p>
        </w:tc>
        <w:tc>
          <w:tcPr>
            <w:tcW w:w="1701" w:type="dxa"/>
          </w:tcPr>
          <w:p w14:paraId="0C7B4A20" w14:textId="234702C5" w:rsidR="008D3E05" w:rsidRPr="00487A4C" w:rsidRDefault="008D3E05" w:rsidP="00EE5DD5">
            <w:pPr>
              <w:jc w:val="left"/>
              <w:rPr>
                <w:rFonts w:eastAsia="Calibri"/>
              </w:rPr>
            </w:pPr>
            <w:bookmarkStart w:id="26" w:name="_Toc90969069"/>
            <w:r w:rsidRPr="00487A4C">
              <w:rPr>
                <w:rFonts w:eastAsia="Calibri"/>
              </w:rPr>
              <w:t>2018</w:t>
            </w:r>
            <w:r w:rsidR="00EE5DD5" w:rsidRPr="00487A4C">
              <w:rPr>
                <w:rFonts w:eastAsia="Calibri"/>
              </w:rPr>
              <w:t>–</w:t>
            </w:r>
            <w:r w:rsidRPr="00487A4C">
              <w:rPr>
                <w:rFonts w:eastAsia="Calibri"/>
              </w:rPr>
              <w:t>2021</w:t>
            </w:r>
            <w:r w:rsidR="00EE5DD5" w:rsidRPr="00487A4C">
              <w:rPr>
                <w:rFonts w:eastAsia="Calibri"/>
              </w:rPr>
              <w:t xml:space="preserve"> </w:t>
            </w:r>
            <w:r w:rsidRPr="00487A4C">
              <w:rPr>
                <w:rFonts w:eastAsia="Calibri"/>
              </w:rPr>
              <w:t>m.</w:t>
            </w:r>
            <w:bookmarkEnd w:id="26"/>
          </w:p>
        </w:tc>
      </w:tr>
      <w:tr w:rsidR="00487A4C" w:rsidRPr="00487A4C" w14:paraId="0C612925" w14:textId="77777777" w:rsidTr="00EE5DD5">
        <w:tc>
          <w:tcPr>
            <w:tcW w:w="556" w:type="dxa"/>
          </w:tcPr>
          <w:p w14:paraId="1310C479" w14:textId="77777777" w:rsidR="008D3E05" w:rsidRPr="00487A4C" w:rsidRDefault="008D3E05" w:rsidP="00EE5DD5">
            <w:pPr>
              <w:jc w:val="center"/>
              <w:rPr>
                <w:rFonts w:eastAsia="Calibri"/>
              </w:rPr>
            </w:pPr>
            <w:bookmarkStart w:id="27" w:name="_Toc90969070"/>
            <w:r w:rsidRPr="00487A4C">
              <w:rPr>
                <w:rFonts w:eastAsia="Calibri"/>
              </w:rPr>
              <w:t>2.</w:t>
            </w:r>
            <w:bookmarkEnd w:id="27"/>
          </w:p>
        </w:tc>
        <w:tc>
          <w:tcPr>
            <w:tcW w:w="2529" w:type="dxa"/>
          </w:tcPr>
          <w:p w14:paraId="054E0923" w14:textId="57ADC080" w:rsidR="008D3E05" w:rsidRPr="00487A4C" w:rsidRDefault="008D3E05" w:rsidP="00EE5DD5">
            <w:pPr>
              <w:jc w:val="left"/>
              <w:rPr>
                <w:rFonts w:eastAsia="Calibri"/>
              </w:rPr>
            </w:pPr>
            <w:bookmarkStart w:id="28" w:name="_Toc90969071"/>
            <w:r w:rsidRPr="00487A4C">
              <w:rPr>
                <w:rFonts w:eastAsia="SimSun"/>
                <w:lang w:eastAsia="en-US"/>
              </w:rPr>
              <w:t>Sporto ir sveikatingumo projektas „Gali sportuoti? Įrodyk II“ (Nr.</w:t>
            </w:r>
            <w:r w:rsidR="00EE5DD5" w:rsidRPr="00487A4C">
              <w:rPr>
                <w:rFonts w:eastAsia="SimSun"/>
                <w:lang w:eastAsia="en-US"/>
              </w:rPr>
              <w:t xml:space="preserve"> </w:t>
            </w:r>
            <w:r w:rsidRPr="00487A4C">
              <w:rPr>
                <w:rFonts w:eastAsia="SimSun"/>
                <w:lang w:eastAsia="en-US"/>
              </w:rPr>
              <w:t>SRF-FAV-2019-1-0342).</w:t>
            </w:r>
            <w:bookmarkEnd w:id="28"/>
          </w:p>
        </w:tc>
        <w:tc>
          <w:tcPr>
            <w:tcW w:w="1843" w:type="dxa"/>
          </w:tcPr>
          <w:p w14:paraId="1DC13984" w14:textId="77777777" w:rsidR="008D3E05" w:rsidRPr="00487A4C" w:rsidRDefault="008D3E05" w:rsidP="00EE5DD5">
            <w:pPr>
              <w:jc w:val="left"/>
              <w:rPr>
                <w:rFonts w:eastAsia="Calibri"/>
              </w:rPr>
            </w:pPr>
            <w:bookmarkStart w:id="29" w:name="_Toc90969072"/>
            <w:r w:rsidRPr="00487A4C">
              <w:rPr>
                <w:rFonts w:eastAsia="SimSun"/>
                <w:lang w:eastAsia="en-US"/>
              </w:rPr>
              <w:t>Valstybės Sporto rėmimo fondo lėšos</w:t>
            </w:r>
            <w:r w:rsidRPr="00487A4C">
              <w:rPr>
                <w:shd w:val="clear" w:color="auto" w:fill="FFFFFF"/>
              </w:rPr>
              <w:t>, administruoja Švietimo mainų paramos fondas</w:t>
            </w:r>
            <w:bookmarkEnd w:id="29"/>
          </w:p>
        </w:tc>
        <w:tc>
          <w:tcPr>
            <w:tcW w:w="1843" w:type="dxa"/>
          </w:tcPr>
          <w:p w14:paraId="18C84077" w14:textId="653DD31D" w:rsidR="008D3E05" w:rsidRPr="00487A4C" w:rsidRDefault="008D3E05" w:rsidP="00EE5DD5">
            <w:pPr>
              <w:jc w:val="left"/>
              <w:rPr>
                <w:rFonts w:eastAsia="Calibri"/>
              </w:rPr>
            </w:pPr>
            <w:bookmarkStart w:id="30" w:name="_Toc90969073"/>
            <w:r w:rsidRPr="00487A4C">
              <w:rPr>
                <w:rFonts w:eastAsia="Calibri"/>
              </w:rPr>
              <w:t xml:space="preserve">Šiaulių r. </w:t>
            </w:r>
            <w:r w:rsidR="00304C24" w:rsidRPr="00487A4C">
              <w:rPr>
                <w:rFonts w:eastAsia="Calibri"/>
              </w:rPr>
              <w:t>š</w:t>
            </w:r>
            <w:r w:rsidRPr="00487A4C">
              <w:rPr>
                <w:rFonts w:eastAsia="Calibri"/>
              </w:rPr>
              <w:t>vietimo pagalbos tarnyba</w:t>
            </w:r>
            <w:bookmarkEnd w:id="30"/>
          </w:p>
        </w:tc>
        <w:tc>
          <w:tcPr>
            <w:tcW w:w="1275" w:type="dxa"/>
          </w:tcPr>
          <w:p w14:paraId="555DE1F5" w14:textId="77777777" w:rsidR="008D3E05" w:rsidRPr="00487A4C" w:rsidRDefault="008D3E05" w:rsidP="00EE5DD5">
            <w:pPr>
              <w:jc w:val="left"/>
              <w:rPr>
                <w:rFonts w:eastAsia="Calibri"/>
              </w:rPr>
            </w:pPr>
            <w:bookmarkStart w:id="31" w:name="_Toc90969074"/>
            <w:r w:rsidRPr="00487A4C">
              <w:rPr>
                <w:rFonts w:eastAsia="Calibri"/>
              </w:rPr>
              <w:t>3</w:t>
            </w:r>
            <w:r w:rsidRPr="00487A4C">
              <w:rPr>
                <w:lang w:eastAsia="en-US"/>
              </w:rPr>
              <w:t>–</w:t>
            </w:r>
            <w:r w:rsidRPr="00487A4C">
              <w:rPr>
                <w:rFonts w:eastAsia="Calibri"/>
              </w:rPr>
              <w:t>10 klasių mokiniai, jaunimas</w:t>
            </w:r>
            <w:bookmarkEnd w:id="31"/>
          </w:p>
        </w:tc>
        <w:tc>
          <w:tcPr>
            <w:tcW w:w="1701" w:type="dxa"/>
          </w:tcPr>
          <w:p w14:paraId="0DB24DD9" w14:textId="721448E2" w:rsidR="008D3E05" w:rsidRPr="00487A4C" w:rsidRDefault="00EE5DD5" w:rsidP="00EE5DD5">
            <w:pPr>
              <w:jc w:val="left"/>
              <w:rPr>
                <w:rFonts w:eastAsia="Calibri"/>
              </w:rPr>
            </w:pPr>
            <w:bookmarkStart w:id="32" w:name="_Toc90969075"/>
            <w:r w:rsidRPr="00487A4C">
              <w:rPr>
                <w:rFonts w:eastAsia="Calibri"/>
              </w:rPr>
              <w:t>2019–</w:t>
            </w:r>
            <w:r w:rsidR="008D3E05" w:rsidRPr="00487A4C">
              <w:rPr>
                <w:rFonts w:eastAsia="Calibri"/>
              </w:rPr>
              <w:t>2021 m.</w:t>
            </w:r>
            <w:bookmarkEnd w:id="32"/>
          </w:p>
        </w:tc>
      </w:tr>
      <w:tr w:rsidR="00487A4C" w:rsidRPr="00487A4C" w14:paraId="1180CD34" w14:textId="77777777" w:rsidTr="00EE5DD5">
        <w:tc>
          <w:tcPr>
            <w:tcW w:w="556" w:type="dxa"/>
          </w:tcPr>
          <w:p w14:paraId="06742379" w14:textId="77777777" w:rsidR="008D3E05" w:rsidRPr="00487A4C" w:rsidRDefault="008D3E05" w:rsidP="00EE5DD5">
            <w:pPr>
              <w:jc w:val="center"/>
              <w:rPr>
                <w:rFonts w:eastAsia="Calibri"/>
              </w:rPr>
            </w:pPr>
            <w:bookmarkStart w:id="33" w:name="_Toc90969076"/>
            <w:r w:rsidRPr="00487A4C">
              <w:rPr>
                <w:rFonts w:eastAsia="Calibri"/>
              </w:rPr>
              <w:t>3.</w:t>
            </w:r>
            <w:bookmarkEnd w:id="33"/>
          </w:p>
        </w:tc>
        <w:tc>
          <w:tcPr>
            <w:tcW w:w="2529" w:type="dxa"/>
          </w:tcPr>
          <w:p w14:paraId="308180D2" w14:textId="77777777" w:rsidR="008D3E05" w:rsidRPr="00487A4C" w:rsidRDefault="008D3E05" w:rsidP="00EE5DD5">
            <w:pPr>
              <w:jc w:val="left"/>
              <w:rPr>
                <w:rFonts w:eastAsia="Calibri"/>
              </w:rPr>
            </w:pPr>
            <w:bookmarkStart w:id="34" w:name="_Toc90969077"/>
            <w:r w:rsidRPr="00487A4C">
              <w:rPr>
                <w:rFonts w:eastAsia="SimSun"/>
                <w:lang w:eastAsia="en-US"/>
              </w:rPr>
              <w:t>Sporto ir sveikatingumo projektas „Mažasis sveikos gyvensenos ambasadorius“</w:t>
            </w:r>
            <w:r w:rsidRPr="00487A4C">
              <w:rPr>
                <w:rFonts w:eastAsia="SimSun"/>
                <w:iCs/>
                <w:lang w:eastAsia="en-US"/>
              </w:rPr>
              <w:t xml:space="preserve"> (08.4.2-ESFA-K-629-02-0009).</w:t>
            </w:r>
            <w:bookmarkEnd w:id="34"/>
          </w:p>
        </w:tc>
        <w:tc>
          <w:tcPr>
            <w:tcW w:w="1843" w:type="dxa"/>
          </w:tcPr>
          <w:p w14:paraId="7337C40A" w14:textId="3783B417" w:rsidR="008D3E05" w:rsidRPr="00487A4C" w:rsidRDefault="008D3E05" w:rsidP="00EE5DD5">
            <w:pPr>
              <w:jc w:val="left"/>
              <w:rPr>
                <w:rFonts w:eastAsia="Calibri"/>
              </w:rPr>
            </w:pPr>
            <w:bookmarkStart w:id="35" w:name="_Toc90969078"/>
            <w:r w:rsidRPr="00487A4C">
              <w:rPr>
                <w:rFonts w:eastAsia="SimSun"/>
                <w:iCs/>
                <w:lang w:eastAsia="en-US"/>
              </w:rPr>
              <w:t>E</w:t>
            </w:r>
            <w:r w:rsidR="00C9732D" w:rsidRPr="00487A4C">
              <w:rPr>
                <w:rFonts w:eastAsia="SimSun"/>
                <w:iCs/>
                <w:lang w:eastAsia="en-US"/>
              </w:rPr>
              <w:t xml:space="preserve">uropos </w:t>
            </w:r>
            <w:r w:rsidRPr="00487A4C">
              <w:rPr>
                <w:rFonts w:eastAsia="SimSun"/>
                <w:iCs/>
                <w:lang w:eastAsia="en-US"/>
              </w:rPr>
              <w:t>S</w:t>
            </w:r>
            <w:r w:rsidR="00C9732D" w:rsidRPr="00487A4C">
              <w:rPr>
                <w:rFonts w:eastAsia="SimSun"/>
                <w:iCs/>
                <w:lang w:eastAsia="en-US"/>
              </w:rPr>
              <w:t xml:space="preserve">ąjungos </w:t>
            </w:r>
            <w:r w:rsidRPr="00487A4C">
              <w:rPr>
                <w:rFonts w:eastAsia="SimSun"/>
                <w:iCs/>
                <w:lang w:eastAsia="en-US"/>
              </w:rPr>
              <w:t>struktūrinių fondų lėšos</w:t>
            </w:r>
            <w:bookmarkEnd w:id="35"/>
          </w:p>
        </w:tc>
        <w:tc>
          <w:tcPr>
            <w:tcW w:w="1843" w:type="dxa"/>
          </w:tcPr>
          <w:p w14:paraId="3D68A5F9" w14:textId="6B60B525" w:rsidR="008D3E05" w:rsidRPr="00487A4C" w:rsidRDefault="008D3E05" w:rsidP="00EE5DD5">
            <w:pPr>
              <w:jc w:val="left"/>
              <w:rPr>
                <w:rFonts w:eastAsia="Calibri"/>
              </w:rPr>
            </w:pPr>
            <w:bookmarkStart w:id="36" w:name="_Toc90969079"/>
            <w:r w:rsidRPr="00487A4C">
              <w:rPr>
                <w:rFonts w:eastAsia="SimSun"/>
                <w:lang w:eastAsia="en-US"/>
              </w:rPr>
              <w:t>Nacionalinė regionų plėtros agentūra</w:t>
            </w:r>
            <w:bookmarkEnd w:id="36"/>
          </w:p>
        </w:tc>
        <w:tc>
          <w:tcPr>
            <w:tcW w:w="1275" w:type="dxa"/>
          </w:tcPr>
          <w:p w14:paraId="72B4227D" w14:textId="77777777" w:rsidR="008D3E05" w:rsidRPr="00487A4C" w:rsidRDefault="008D3E05" w:rsidP="00EE5DD5">
            <w:pPr>
              <w:jc w:val="left"/>
              <w:rPr>
                <w:rFonts w:eastAsia="Calibri"/>
              </w:rPr>
            </w:pPr>
            <w:bookmarkStart w:id="37" w:name="_Toc90969080"/>
            <w:r w:rsidRPr="00487A4C">
              <w:rPr>
                <w:rFonts w:eastAsia="Calibri"/>
              </w:rPr>
              <w:t>1</w:t>
            </w:r>
            <w:r w:rsidRPr="00487A4C">
              <w:rPr>
                <w:lang w:eastAsia="en-US"/>
              </w:rPr>
              <w:t>–</w:t>
            </w:r>
            <w:r w:rsidRPr="00487A4C">
              <w:rPr>
                <w:rFonts w:eastAsia="Calibri"/>
              </w:rPr>
              <w:t>6 klasių mokiniai</w:t>
            </w:r>
            <w:bookmarkEnd w:id="37"/>
          </w:p>
        </w:tc>
        <w:tc>
          <w:tcPr>
            <w:tcW w:w="1701" w:type="dxa"/>
          </w:tcPr>
          <w:p w14:paraId="039BF7DF" w14:textId="13E1D0FC" w:rsidR="008D3E05" w:rsidRPr="00487A4C" w:rsidRDefault="008D3E05" w:rsidP="00EE5DD5">
            <w:pPr>
              <w:jc w:val="left"/>
              <w:rPr>
                <w:rFonts w:eastAsia="Calibri"/>
              </w:rPr>
            </w:pPr>
            <w:bookmarkStart w:id="38" w:name="_Toc90969081"/>
            <w:r w:rsidRPr="00487A4C">
              <w:rPr>
                <w:rFonts w:eastAsia="Calibri"/>
              </w:rPr>
              <w:t>2019</w:t>
            </w:r>
            <w:r w:rsidR="00EE5DD5" w:rsidRPr="00487A4C">
              <w:rPr>
                <w:rFonts w:eastAsia="Calibri"/>
              </w:rPr>
              <w:t>–</w:t>
            </w:r>
            <w:r w:rsidRPr="00487A4C">
              <w:rPr>
                <w:rFonts w:eastAsia="Calibri"/>
              </w:rPr>
              <w:t>2020 m.</w:t>
            </w:r>
            <w:bookmarkEnd w:id="38"/>
          </w:p>
        </w:tc>
      </w:tr>
      <w:tr w:rsidR="00487A4C" w:rsidRPr="00487A4C" w14:paraId="3A14D045" w14:textId="77777777" w:rsidTr="00EE5DD5">
        <w:tc>
          <w:tcPr>
            <w:tcW w:w="556" w:type="dxa"/>
          </w:tcPr>
          <w:p w14:paraId="154CF74B" w14:textId="77777777" w:rsidR="008D3E05" w:rsidRPr="00487A4C" w:rsidRDefault="008D3E05" w:rsidP="00EE5DD5">
            <w:pPr>
              <w:jc w:val="center"/>
              <w:rPr>
                <w:rFonts w:eastAsia="Calibri"/>
              </w:rPr>
            </w:pPr>
            <w:bookmarkStart w:id="39" w:name="_Toc90969082"/>
            <w:r w:rsidRPr="00487A4C">
              <w:rPr>
                <w:rFonts w:eastAsia="Calibri"/>
              </w:rPr>
              <w:t>4.</w:t>
            </w:r>
            <w:bookmarkEnd w:id="39"/>
          </w:p>
        </w:tc>
        <w:tc>
          <w:tcPr>
            <w:tcW w:w="2529" w:type="dxa"/>
          </w:tcPr>
          <w:p w14:paraId="44B7C2F3" w14:textId="77777777" w:rsidR="008D3E05" w:rsidRPr="00487A4C" w:rsidRDefault="008D3E05" w:rsidP="00EE5DD5">
            <w:pPr>
              <w:jc w:val="left"/>
              <w:rPr>
                <w:lang w:eastAsia="lt-LT"/>
              </w:rPr>
            </w:pPr>
            <w:r w:rsidRPr="00487A4C">
              <w:rPr>
                <w:lang w:eastAsia="lt-LT"/>
              </w:rPr>
              <w:t>Projektas „Saugios elektroninės erdvės vaikams kūrimas“ (09.2.1-ESFA-V-726-05-0001).</w:t>
            </w:r>
          </w:p>
        </w:tc>
        <w:tc>
          <w:tcPr>
            <w:tcW w:w="1843" w:type="dxa"/>
          </w:tcPr>
          <w:p w14:paraId="58BEC1C9" w14:textId="78123EB4" w:rsidR="008D3E05" w:rsidRPr="00487A4C" w:rsidRDefault="008D3E05" w:rsidP="00EE5DD5">
            <w:pPr>
              <w:jc w:val="left"/>
              <w:rPr>
                <w:rFonts w:eastAsia="Calibri"/>
              </w:rPr>
            </w:pPr>
            <w:bookmarkStart w:id="40" w:name="_Toc90969083"/>
            <w:r w:rsidRPr="00487A4C">
              <w:rPr>
                <w:rFonts w:eastAsia="SimSun"/>
                <w:lang w:eastAsia="en-US"/>
              </w:rPr>
              <w:t>Europos socialinio fondo ir Lietuvos valstybės biudžeto lėšos</w:t>
            </w:r>
            <w:bookmarkEnd w:id="40"/>
          </w:p>
        </w:tc>
        <w:tc>
          <w:tcPr>
            <w:tcW w:w="1843" w:type="dxa"/>
          </w:tcPr>
          <w:p w14:paraId="291D303C" w14:textId="77777777" w:rsidR="008D3E05" w:rsidRPr="00487A4C" w:rsidRDefault="008D3E05" w:rsidP="00EE5DD5">
            <w:pPr>
              <w:jc w:val="left"/>
              <w:rPr>
                <w:rFonts w:eastAsia="Calibri"/>
              </w:rPr>
            </w:pPr>
            <w:bookmarkStart w:id="41" w:name="_Toc90969084"/>
            <w:r w:rsidRPr="00487A4C">
              <w:rPr>
                <w:lang w:eastAsia="lt-LT"/>
              </w:rPr>
              <w:t>Nacionalinė švietimo agentūra</w:t>
            </w:r>
            <w:bookmarkEnd w:id="41"/>
          </w:p>
        </w:tc>
        <w:tc>
          <w:tcPr>
            <w:tcW w:w="1275" w:type="dxa"/>
          </w:tcPr>
          <w:p w14:paraId="5FD03D12" w14:textId="77777777" w:rsidR="008D3E05" w:rsidRPr="00487A4C" w:rsidRDefault="008D3E05" w:rsidP="00EE5DD5">
            <w:pPr>
              <w:jc w:val="left"/>
              <w:rPr>
                <w:rFonts w:eastAsia="Calibri"/>
              </w:rPr>
            </w:pPr>
            <w:bookmarkStart w:id="42" w:name="_Toc90969085"/>
            <w:r w:rsidRPr="00487A4C">
              <w:rPr>
                <w:rFonts w:eastAsia="Calibri"/>
              </w:rPr>
              <w:t>1</w:t>
            </w:r>
            <w:r w:rsidRPr="00487A4C">
              <w:rPr>
                <w:lang w:eastAsia="en-US"/>
              </w:rPr>
              <w:t>–</w:t>
            </w:r>
            <w:r w:rsidRPr="00487A4C">
              <w:rPr>
                <w:rFonts w:eastAsia="Calibri"/>
              </w:rPr>
              <w:t>10 klasių mokiniai</w:t>
            </w:r>
            <w:bookmarkEnd w:id="42"/>
          </w:p>
        </w:tc>
        <w:tc>
          <w:tcPr>
            <w:tcW w:w="1701" w:type="dxa"/>
          </w:tcPr>
          <w:p w14:paraId="52C3BC1F" w14:textId="37AD4876" w:rsidR="008D3E05" w:rsidRPr="00487A4C" w:rsidRDefault="008D3E05" w:rsidP="00EE5DD5">
            <w:pPr>
              <w:jc w:val="left"/>
              <w:rPr>
                <w:rFonts w:eastAsia="Calibri"/>
              </w:rPr>
            </w:pPr>
            <w:bookmarkStart w:id="43" w:name="_Toc90969086"/>
            <w:r w:rsidRPr="00487A4C">
              <w:rPr>
                <w:rFonts w:eastAsia="Calibri"/>
              </w:rPr>
              <w:t>2020</w:t>
            </w:r>
            <w:r w:rsidR="00EE5DD5" w:rsidRPr="00487A4C">
              <w:rPr>
                <w:rFonts w:eastAsia="Calibri"/>
              </w:rPr>
              <w:t>–</w:t>
            </w:r>
            <w:r w:rsidRPr="00487A4C">
              <w:rPr>
                <w:rFonts w:eastAsia="Calibri"/>
              </w:rPr>
              <w:t>2021 m.</w:t>
            </w:r>
            <w:bookmarkEnd w:id="43"/>
          </w:p>
        </w:tc>
      </w:tr>
      <w:tr w:rsidR="00487A4C" w:rsidRPr="00487A4C" w14:paraId="7A8B783B" w14:textId="77777777" w:rsidTr="00EE5DD5">
        <w:tc>
          <w:tcPr>
            <w:tcW w:w="556" w:type="dxa"/>
          </w:tcPr>
          <w:p w14:paraId="4B86CD31" w14:textId="77777777" w:rsidR="008D3E05" w:rsidRPr="00487A4C" w:rsidRDefault="008D3E05" w:rsidP="00EE5DD5">
            <w:pPr>
              <w:jc w:val="center"/>
              <w:rPr>
                <w:rFonts w:eastAsia="Calibri"/>
              </w:rPr>
            </w:pPr>
            <w:bookmarkStart w:id="44" w:name="_Toc90969087"/>
            <w:r w:rsidRPr="00487A4C">
              <w:rPr>
                <w:rFonts w:eastAsia="Calibri"/>
              </w:rPr>
              <w:t>5.</w:t>
            </w:r>
            <w:bookmarkEnd w:id="44"/>
          </w:p>
        </w:tc>
        <w:tc>
          <w:tcPr>
            <w:tcW w:w="2529" w:type="dxa"/>
          </w:tcPr>
          <w:p w14:paraId="0D7AC0BF" w14:textId="77777777" w:rsidR="008D3E05" w:rsidRPr="00487A4C" w:rsidRDefault="008D3E05" w:rsidP="00EE5DD5">
            <w:pPr>
              <w:jc w:val="left"/>
              <w:rPr>
                <w:rFonts w:eastAsia="Calibri"/>
              </w:rPr>
            </w:pPr>
            <w:bookmarkStart w:id="45" w:name="_Toc90969088"/>
            <w:r w:rsidRPr="00487A4C">
              <w:rPr>
                <w:rFonts w:eastAsia="Calibri"/>
              </w:rPr>
              <w:t>Mokymo lėšos skaitmeninio ugdymo plėtrai, įgyvendinant Ateities ekonomikos DNR planą.</w:t>
            </w:r>
            <w:bookmarkEnd w:id="45"/>
          </w:p>
        </w:tc>
        <w:tc>
          <w:tcPr>
            <w:tcW w:w="1843" w:type="dxa"/>
          </w:tcPr>
          <w:p w14:paraId="39412119" w14:textId="77777777" w:rsidR="008D3E05" w:rsidRPr="00487A4C" w:rsidRDefault="008D3E05" w:rsidP="00EE5DD5">
            <w:pPr>
              <w:jc w:val="left"/>
              <w:rPr>
                <w:rFonts w:eastAsia="Calibri"/>
              </w:rPr>
            </w:pPr>
            <w:bookmarkStart w:id="46" w:name="_Toc90969089"/>
            <w:r w:rsidRPr="00487A4C">
              <w:rPr>
                <w:rFonts w:eastAsia="Calibri"/>
              </w:rPr>
              <w:t>Valstybės biudžetas (pagal LRV nutarimus)</w:t>
            </w:r>
            <w:bookmarkEnd w:id="46"/>
          </w:p>
        </w:tc>
        <w:tc>
          <w:tcPr>
            <w:tcW w:w="1843" w:type="dxa"/>
          </w:tcPr>
          <w:p w14:paraId="129FA163" w14:textId="77777777" w:rsidR="008D3E05" w:rsidRPr="00487A4C" w:rsidRDefault="008D3E05" w:rsidP="00EE5DD5">
            <w:pPr>
              <w:jc w:val="left"/>
              <w:rPr>
                <w:rFonts w:eastAsia="Calibri"/>
              </w:rPr>
            </w:pPr>
            <w:bookmarkStart w:id="47" w:name="_Toc90969090"/>
            <w:r w:rsidRPr="00487A4C">
              <w:rPr>
                <w:lang w:eastAsia="lt-LT"/>
              </w:rPr>
              <w:t>Nacionalinė švietimo agentūra</w:t>
            </w:r>
            <w:bookmarkEnd w:id="47"/>
          </w:p>
        </w:tc>
        <w:tc>
          <w:tcPr>
            <w:tcW w:w="1275" w:type="dxa"/>
          </w:tcPr>
          <w:p w14:paraId="10FF1C9F" w14:textId="77777777" w:rsidR="008D3E05" w:rsidRPr="00487A4C" w:rsidRDefault="008D3E05" w:rsidP="00EE5DD5">
            <w:pPr>
              <w:jc w:val="left"/>
              <w:rPr>
                <w:rFonts w:eastAsia="Calibri"/>
              </w:rPr>
            </w:pPr>
            <w:bookmarkStart w:id="48" w:name="_Toc90969091"/>
            <w:r w:rsidRPr="00487A4C">
              <w:rPr>
                <w:rFonts w:eastAsia="Calibri"/>
              </w:rPr>
              <w:t>1</w:t>
            </w:r>
            <w:r w:rsidRPr="00487A4C">
              <w:rPr>
                <w:lang w:eastAsia="en-US"/>
              </w:rPr>
              <w:t>–</w:t>
            </w:r>
            <w:r w:rsidRPr="00487A4C">
              <w:rPr>
                <w:rFonts w:eastAsia="Calibri"/>
              </w:rPr>
              <w:t>10 klasių mokiniai</w:t>
            </w:r>
            <w:bookmarkEnd w:id="48"/>
          </w:p>
        </w:tc>
        <w:tc>
          <w:tcPr>
            <w:tcW w:w="1701" w:type="dxa"/>
          </w:tcPr>
          <w:p w14:paraId="25F9C872" w14:textId="6B3BACCA" w:rsidR="008D3E05" w:rsidRPr="00487A4C" w:rsidRDefault="00EE5DD5" w:rsidP="00EE5DD5">
            <w:pPr>
              <w:jc w:val="left"/>
              <w:rPr>
                <w:rFonts w:eastAsia="Calibri"/>
              </w:rPr>
            </w:pPr>
            <w:bookmarkStart w:id="49" w:name="_Toc90969092"/>
            <w:r w:rsidRPr="00487A4C">
              <w:rPr>
                <w:rFonts w:eastAsia="Calibri"/>
              </w:rPr>
              <w:t>2020–</w:t>
            </w:r>
            <w:r w:rsidR="008D3E05" w:rsidRPr="00487A4C">
              <w:rPr>
                <w:rFonts w:eastAsia="Calibri"/>
              </w:rPr>
              <w:t>2021 m.</w:t>
            </w:r>
            <w:bookmarkEnd w:id="49"/>
          </w:p>
        </w:tc>
      </w:tr>
      <w:tr w:rsidR="00487A4C" w:rsidRPr="00487A4C" w14:paraId="2BE77259" w14:textId="77777777" w:rsidTr="00EE5DD5">
        <w:trPr>
          <w:trHeight w:val="1399"/>
        </w:trPr>
        <w:tc>
          <w:tcPr>
            <w:tcW w:w="556" w:type="dxa"/>
          </w:tcPr>
          <w:p w14:paraId="55D11C00" w14:textId="6FE97C1E" w:rsidR="00075715" w:rsidRPr="00487A4C" w:rsidRDefault="009D31C2" w:rsidP="00EE5DD5">
            <w:pPr>
              <w:jc w:val="center"/>
              <w:rPr>
                <w:rFonts w:eastAsia="Calibri"/>
              </w:rPr>
            </w:pPr>
            <w:bookmarkStart w:id="50" w:name="_Toc90969098"/>
            <w:r w:rsidRPr="00487A4C">
              <w:rPr>
                <w:rFonts w:eastAsia="Calibri"/>
              </w:rPr>
              <w:t>6</w:t>
            </w:r>
            <w:r w:rsidR="009C2EDE" w:rsidRPr="00487A4C">
              <w:rPr>
                <w:rFonts w:eastAsia="Calibri"/>
              </w:rPr>
              <w:t>.</w:t>
            </w:r>
            <w:bookmarkEnd w:id="50"/>
          </w:p>
        </w:tc>
        <w:tc>
          <w:tcPr>
            <w:tcW w:w="2529" w:type="dxa"/>
            <w:shd w:val="clear" w:color="auto" w:fill="auto"/>
          </w:tcPr>
          <w:p w14:paraId="522C1A98" w14:textId="1B4C02C9" w:rsidR="00075715" w:rsidRPr="00487A4C" w:rsidRDefault="00ED5D4A" w:rsidP="00EE5DD5">
            <w:pPr>
              <w:pStyle w:val="Betarp"/>
              <w:rPr>
                <w:rFonts w:eastAsia="Calibri"/>
                <w:sz w:val="24"/>
                <w:szCs w:val="24"/>
                <w:lang w:val="lt-LT"/>
              </w:rPr>
            </w:pPr>
            <w:r w:rsidRPr="00487A4C">
              <w:rPr>
                <w:rFonts w:eastAsia="Calibri"/>
                <w:sz w:val="24"/>
                <w:szCs w:val="24"/>
                <w:lang w:val="lt-LT"/>
              </w:rPr>
              <w:t xml:space="preserve">Veiklos Gamtos mokslų, technologijų, inžinerijos, matematikos tyrimų atviros prieigos centre </w:t>
            </w:r>
            <w:r w:rsidRPr="00487A4C">
              <w:rPr>
                <w:rFonts w:eastAsia="Calibri"/>
                <w:sz w:val="24"/>
                <w:szCs w:val="24"/>
                <w:lang w:val="lt-LT"/>
              </w:rPr>
              <w:lastRenderedPageBreak/>
              <w:t>(STEAM)</w:t>
            </w:r>
            <w:r w:rsidR="00F20C88" w:rsidRPr="00487A4C">
              <w:rPr>
                <w:rFonts w:eastAsia="Calibri"/>
                <w:sz w:val="24"/>
                <w:szCs w:val="24"/>
                <w:lang w:val="lt-LT"/>
              </w:rPr>
              <w:t>.</w:t>
            </w:r>
          </w:p>
        </w:tc>
        <w:tc>
          <w:tcPr>
            <w:tcW w:w="1843" w:type="dxa"/>
          </w:tcPr>
          <w:p w14:paraId="010516F5" w14:textId="2C99A9AD" w:rsidR="00075715" w:rsidRPr="00487A4C" w:rsidRDefault="00C9732D" w:rsidP="00EE5DD5">
            <w:pPr>
              <w:jc w:val="left"/>
              <w:rPr>
                <w:rFonts w:eastAsia="Calibri"/>
              </w:rPr>
            </w:pPr>
            <w:bookmarkStart w:id="51" w:name="_Toc90969100"/>
            <w:r w:rsidRPr="00487A4C">
              <w:rPr>
                <w:rFonts w:eastAsia="Calibri"/>
              </w:rPr>
              <w:lastRenderedPageBreak/>
              <w:t xml:space="preserve">Europos Sąjungos </w:t>
            </w:r>
            <w:r w:rsidR="006B6FAF" w:rsidRPr="00487A4C">
              <w:rPr>
                <w:rFonts w:eastAsia="SimSun"/>
                <w:iCs/>
                <w:lang w:eastAsia="en-US"/>
              </w:rPr>
              <w:t>struktūrinių fondų lėšos</w:t>
            </w:r>
            <w:bookmarkEnd w:id="51"/>
          </w:p>
        </w:tc>
        <w:tc>
          <w:tcPr>
            <w:tcW w:w="1843" w:type="dxa"/>
          </w:tcPr>
          <w:p w14:paraId="3B4E7166" w14:textId="773254C6" w:rsidR="00075715" w:rsidRPr="00487A4C" w:rsidRDefault="00277E77" w:rsidP="00EE5DD5">
            <w:pPr>
              <w:jc w:val="left"/>
              <w:rPr>
                <w:rFonts w:eastAsia="Calibri"/>
                <w:bCs/>
              </w:rPr>
            </w:pPr>
            <w:bookmarkStart w:id="52" w:name="_Toc90969101"/>
            <w:r w:rsidRPr="00487A4C">
              <w:rPr>
                <w:rFonts w:eastAsia="Calibri"/>
                <w:bCs/>
              </w:rPr>
              <w:t>Nacionalinė švietimo agentūra</w:t>
            </w:r>
            <w:bookmarkEnd w:id="52"/>
          </w:p>
        </w:tc>
        <w:tc>
          <w:tcPr>
            <w:tcW w:w="1275" w:type="dxa"/>
          </w:tcPr>
          <w:p w14:paraId="4B6118F7" w14:textId="70DC9D09" w:rsidR="00075715" w:rsidRPr="00487A4C" w:rsidRDefault="00ED5D4A" w:rsidP="00EE5DD5">
            <w:pPr>
              <w:jc w:val="left"/>
              <w:rPr>
                <w:rFonts w:eastAsia="Calibri"/>
              </w:rPr>
            </w:pPr>
            <w:bookmarkStart w:id="53" w:name="_Toc90969102"/>
            <w:r w:rsidRPr="00487A4C">
              <w:rPr>
                <w:rFonts w:eastAsia="Calibri"/>
              </w:rPr>
              <w:t>3–</w:t>
            </w:r>
            <w:r w:rsidR="009C2EDE" w:rsidRPr="00487A4C">
              <w:rPr>
                <w:rFonts w:eastAsia="Calibri"/>
              </w:rPr>
              <w:t>8 klasių mokiniai</w:t>
            </w:r>
            <w:bookmarkEnd w:id="53"/>
          </w:p>
        </w:tc>
        <w:tc>
          <w:tcPr>
            <w:tcW w:w="1701" w:type="dxa"/>
          </w:tcPr>
          <w:p w14:paraId="6707A8E6" w14:textId="77777777" w:rsidR="00075715" w:rsidRPr="00487A4C" w:rsidRDefault="009C2EDE" w:rsidP="00EE5DD5">
            <w:pPr>
              <w:jc w:val="left"/>
              <w:rPr>
                <w:rFonts w:eastAsia="Calibri"/>
              </w:rPr>
            </w:pPr>
            <w:bookmarkStart w:id="54" w:name="_Toc90969103"/>
            <w:r w:rsidRPr="00487A4C">
              <w:rPr>
                <w:rFonts w:eastAsia="Calibri"/>
              </w:rPr>
              <w:t>2021 m.</w:t>
            </w:r>
            <w:bookmarkEnd w:id="54"/>
          </w:p>
        </w:tc>
      </w:tr>
      <w:tr w:rsidR="00487A4C" w:rsidRPr="00487A4C" w14:paraId="5B649D3C" w14:textId="77777777" w:rsidTr="00EE5DD5">
        <w:trPr>
          <w:trHeight w:val="1399"/>
        </w:trPr>
        <w:tc>
          <w:tcPr>
            <w:tcW w:w="556" w:type="dxa"/>
          </w:tcPr>
          <w:p w14:paraId="691A7E4C" w14:textId="09F1CA6A" w:rsidR="00075715" w:rsidRPr="00487A4C" w:rsidRDefault="009D31C2" w:rsidP="00EE5DD5">
            <w:pPr>
              <w:jc w:val="center"/>
              <w:rPr>
                <w:rFonts w:eastAsia="Calibri"/>
              </w:rPr>
            </w:pPr>
            <w:bookmarkStart w:id="55" w:name="_Toc90969104"/>
            <w:r w:rsidRPr="00487A4C">
              <w:rPr>
                <w:rFonts w:eastAsia="Calibri"/>
              </w:rPr>
              <w:lastRenderedPageBreak/>
              <w:t>7</w:t>
            </w:r>
            <w:r w:rsidR="009C2EDE" w:rsidRPr="00487A4C">
              <w:rPr>
                <w:rFonts w:eastAsia="Calibri"/>
              </w:rPr>
              <w:t>.</w:t>
            </w:r>
            <w:bookmarkEnd w:id="55"/>
          </w:p>
        </w:tc>
        <w:tc>
          <w:tcPr>
            <w:tcW w:w="2529" w:type="dxa"/>
          </w:tcPr>
          <w:p w14:paraId="386C0BC4" w14:textId="1AFA09A2" w:rsidR="00075715" w:rsidRPr="00487A4C" w:rsidRDefault="009C2EDE" w:rsidP="00EE5DD5">
            <w:pPr>
              <w:jc w:val="left"/>
              <w:rPr>
                <w:rFonts w:eastAsia="Calibri"/>
              </w:rPr>
            </w:pPr>
            <w:bookmarkStart w:id="56" w:name="_Toc90969105"/>
            <w:r w:rsidRPr="00487A4C">
              <w:rPr>
                <w:rFonts w:eastAsia="Calibri"/>
              </w:rPr>
              <w:t>Projektas „Ugdymas netradicinėse erdvėse“</w:t>
            </w:r>
            <w:r w:rsidR="00C9732D" w:rsidRPr="00487A4C">
              <w:rPr>
                <w:rFonts w:eastAsia="Calibri"/>
              </w:rPr>
              <w:t>.</w:t>
            </w:r>
            <w:bookmarkEnd w:id="56"/>
          </w:p>
        </w:tc>
        <w:tc>
          <w:tcPr>
            <w:tcW w:w="1843" w:type="dxa"/>
          </w:tcPr>
          <w:p w14:paraId="240C3619" w14:textId="1DE0BD7F" w:rsidR="00075715" w:rsidRPr="00487A4C" w:rsidRDefault="009C2EDE" w:rsidP="00EE5DD5">
            <w:pPr>
              <w:jc w:val="left"/>
              <w:rPr>
                <w:rFonts w:eastAsia="Calibri"/>
              </w:rPr>
            </w:pPr>
            <w:bookmarkStart w:id="57" w:name="_Toc90969106"/>
            <w:r w:rsidRPr="00487A4C">
              <w:rPr>
                <w:rFonts w:eastAsia="Calibri"/>
              </w:rPr>
              <w:t xml:space="preserve">Šiaulių rajono savivaldybės </w:t>
            </w:r>
            <w:r w:rsidR="006B6FAF" w:rsidRPr="00487A4C">
              <w:rPr>
                <w:rFonts w:eastAsia="Calibri"/>
              </w:rPr>
              <w:t>biudžeto lėšos</w:t>
            </w:r>
            <w:bookmarkEnd w:id="57"/>
          </w:p>
        </w:tc>
        <w:tc>
          <w:tcPr>
            <w:tcW w:w="1843" w:type="dxa"/>
          </w:tcPr>
          <w:p w14:paraId="03841309" w14:textId="2EE4D1A9" w:rsidR="00075715" w:rsidRPr="00487A4C" w:rsidRDefault="00F20C88" w:rsidP="00EE5DD5">
            <w:pPr>
              <w:jc w:val="left"/>
              <w:rPr>
                <w:rFonts w:eastAsia="Calibri"/>
                <w:bCs/>
              </w:rPr>
            </w:pPr>
            <w:r w:rsidRPr="00487A4C">
              <w:rPr>
                <w:rFonts w:eastAsia="Calibri"/>
                <w:bCs/>
              </w:rPr>
              <w:t>Šiaulių rajono savivaldybės švietimo ir sporto skyrius</w:t>
            </w:r>
          </w:p>
        </w:tc>
        <w:tc>
          <w:tcPr>
            <w:tcW w:w="1275" w:type="dxa"/>
          </w:tcPr>
          <w:p w14:paraId="7CDAEB5A" w14:textId="0FC0E752" w:rsidR="00075715" w:rsidRPr="00487A4C" w:rsidRDefault="00ED5D4A" w:rsidP="00EE5DD5">
            <w:pPr>
              <w:jc w:val="left"/>
              <w:rPr>
                <w:rFonts w:eastAsia="Calibri"/>
              </w:rPr>
            </w:pPr>
            <w:bookmarkStart w:id="58" w:name="_Toc90969108"/>
            <w:r w:rsidRPr="00487A4C">
              <w:rPr>
                <w:rFonts w:eastAsia="Calibri"/>
              </w:rPr>
              <w:t>7–</w:t>
            </w:r>
            <w:r w:rsidR="009C2EDE" w:rsidRPr="00487A4C">
              <w:rPr>
                <w:rFonts w:eastAsia="Calibri"/>
              </w:rPr>
              <w:t>8 klasių mokiniai</w:t>
            </w:r>
            <w:bookmarkEnd w:id="58"/>
          </w:p>
        </w:tc>
        <w:tc>
          <w:tcPr>
            <w:tcW w:w="1701" w:type="dxa"/>
          </w:tcPr>
          <w:p w14:paraId="7583C68A" w14:textId="77777777" w:rsidR="00075715" w:rsidRPr="00487A4C" w:rsidRDefault="009C2EDE" w:rsidP="00EE5DD5">
            <w:pPr>
              <w:jc w:val="left"/>
              <w:rPr>
                <w:rFonts w:eastAsia="Calibri"/>
              </w:rPr>
            </w:pPr>
            <w:bookmarkStart w:id="59" w:name="_Toc90969109"/>
            <w:r w:rsidRPr="00487A4C">
              <w:rPr>
                <w:rFonts w:eastAsia="Calibri"/>
              </w:rPr>
              <w:t>2021 m.</w:t>
            </w:r>
            <w:bookmarkEnd w:id="59"/>
          </w:p>
        </w:tc>
      </w:tr>
    </w:tbl>
    <w:p w14:paraId="5A02B88F" w14:textId="6A56B22C" w:rsidR="00CA092A" w:rsidRPr="00487A4C" w:rsidRDefault="00CA092A" w:rsidP="00246BE7">
      <w:pPr>
        <w:rPr>
          <w:b/>
        </w:rPr>
        <w:sectPr w:rsidR="00CA092A" w:rsidRPr="00487A4C" w:rsidSect="00B56965">
          <w:footerReference w:type="default" r:id="rId9"/>
          <w:pgSz w:w="11906" w:h="16838" w:code="9"/>
          <w:pgMar w:top="1134" w:right="567" w:bottom="1134" w:left="1701" w:header="567" w:footer="567" w:gutter="0"/>
          <w:cols w:space="1296"/>
          <w:titlePg/>
          <w:docGrid w:linePitch="360"/>
        </w:sectPr>
      </w:pPr>
    </w:p>
    <w:p w14:paraId="0CB741C8" w14:textId="77777777" w:rsidR="00B7237D" w:rsidRPr="00487A4C" w:rsidRDefault="00B7237D" w:rsidP="006466F3">
      <w:pPr>
        <w:pStyle w:val="Antrat2"/>
      </w:pPr>
      <w:bookmarkStart w:id="60" w:name="_Toc90972585"/>
      <w:bookmarkStart w:id="61" w:name="_Toc530040074"/>
      <w:r w:rsidRPr="00487A4C">
        <w:lastRenderedPageBreak/>
        <w:t>III SKYRIUS</w:t>
      </w:r>
      <w:bookmarkEnd w:id="60"/>
    </w:p>
    <w:p w14:paraId="6D635F88" w14:textId="0C62BFF5" w:rsidR="00B7237D" w:rsidRPr="00487A4C" w:rsidRDefault="00B7237D" w:rsidP="006466F3">
      <w:pPr>
        <w:pStyle w:val="Antrat2"/>
      </w:pPr>
      <w:bookmarkStart w:id="62" w:name="_Toc90972586"/>
      <w:r w:rsidRPr="00487A4C">
        <w:t>SITUACIJOS ANALIZĖ</w:t>
      </w:r>
      <w:bookmarkEnd w:id="62"/>
    </w:p>
    <w:p w14:paraId="480E0758" w14:textId="050CCAEF" w:rsidR="006466F3" w:rsidRPr="00487A4C" w:rsidRDefault="00CA092A" w:rsidP="00776D60">
      <w:pPr>
        <w:pStyle w:val="Antrat3"/>
        <w:rPr>
          <w:color w:val="auto"/>
        </w:rPr>
      </w:pPr>
      <w:bookmarkStart w:id="63" w:name="_Toc90972587"/>
      <w:r w:rsidRPr="00487A4C">
        <w:rPr>
          <w:color w:val="auto"/>
        </w:rPr>
        <w:t xml:space="preserve">3.1. MOKYKLOS </w:t>
      </w:r>
      <w:r w:rsidR="00EA18FA" w:rsidRPr="00487A4C">
        <w:rPr>
          <w:color w:val="auto"/>
        </w:rPr>
        <w:t>IŠORINĖ</w:t>
      </w:r>
      <w:r w:rsidRPr="00487A4C">
        <w:rPr>
          <w:color w:val="auto"/>
        </w:rPr>
        <w:t>S</w:t>
      </w:r>
      <w:r w:rsidR="00EA18FA" w:rsidRPr="00487A4C">
        <w:rPr>
          <w:color w:val="auto"/>
        </w:rPr>
        <w:t xml:space="preserve"> APLINKOS ANALIZĖ</w:t>
      </w:r>
      <w:bookmarkEnd w:id="63"/>
      <w:r w:rsidR="00EA18FA" w:rsidRPr="00487A4C">
        <w:rPr>
          <w:color w:val="auto"/>
        </w:rPr>
        <w:t xml:space="preserve"> </w:t>
      </w:r>
      <w:r w:rsidR="009D31C2" w:rsidRPr="00487A4C">
        <w:rPr>
          <w:color w:val="auto"/>
        </w:rPr>
        <w:t xml:space="preserve"> </w:t>
      </w:r>
    </w:p>
    <w:p w14:paraId="356F2FF9" w14:textId="5D3CA66A" w:rsidR="00EA18FA" w:rsidRPr="00487A4C" w:rsidRDefault="00EA18FA" w:rsidP="006466F3">
      <w:pPr>
        <w:jc w:val="center"/>
        <w:rPr>
          <w:b/>
        </w:rPr>
      </w:pPr>
      <w:r w:rsidRPr="00487A4C">
        <w:rPr>
          <w:b/>
        </w:rPr>
        <w:t>(PEST</w:t>
      </w:r>
      <w:r w:rsidR="00CA092A" w:rsidRPr="00487A4C">
        <w:rPr>
          <w:b/>
        </w:rPr>
        <w:t>E analizės</w:t>
      </w:r>
      <w:r w:rsidRPr="00487A4C">
        <w:rPr>
          <w:b/>
        </w:rPr>
        <w:t xml:space="preserve"> matrica)</w:t>
      </w:r>
    </w:p>
    <w:p w14:paraId="436AC5C3" w14:textId="77777777" w:rsidR="00B7237D" w:rsidRPr="00487A4C" w:rsidRDefault="00B7237D" w:rsidP="00B7237D"/>
    <w:tbl>
      <w:tblPr>
        <w:tblW w:w="14714" w:type="dxa"/>
        <w:tblInd w:w="-5" w:type="dxa"/>
        <w:tblLayout w:type="fixed"/>
        <w:tblLook w:val="0000" w:firstRow="0" w:lastRow="0" w:firstColumn="0" w:lastColumn="0" w:noHBand="0" w:noVBand="0"/>
      </w:tblPr>
      <w:tblGrid>
        <w:gridCol w:w="2320"/>
        <w:gridCol w:w="6015"/>
        <w:gridCol w:w="6379"/>
      </w:tblGrid>
      <w:tr w:rsidR="00487A4C" w:rsidRPr="00487A4C" w14:paraId="26105658" w14:textId="77777777" w:rsidTr="00EA18FA">
        <w:tc>
          <w:tcPr>
            <w:tcW w:w="2320" w:type="dxa"/>
            <w:vMerge w:val="restart"/>
            <w:tcBorders>
              <w:top w:val="single" w:sz="4" w:space="0" w:color="000000"/>
              <w:left w:val="single" w:sz="4" w:space="0" w:color="000000"/>
            </w:tcBorders>
            <w:shd w:val="clear" w:color="auto" w:fill="auto"/>
          </w:tcPr>
          <w:p w14:paraId="05903E20" w14:textId="77777777" w:rsidR="00EA18FA" w:rsidRPr="00487A4C" w:rsidRDefault="00EA18FA" w:rsidP="00EA18FA">
            <w:pPr>
              <w:pStyle w:val="Pagrindiniotekstotrauka"/>
              <w:spacing w:line="276" w:lineRule="auto"/>
              <w:ind w:left="0"/>
              <w:jc w:val="center"/>
              <w:rPr>
                <w:szCs w:val="24"/>
                <w:lang w:val="lt-LT"/>
              </w:rPr>
            </w:pPr>
            <w:r w:rsidRPr="00487A4C">
              <w:rPr>
                <w:szCs w:val="24"/>
                <w:lang w:val="lt-LT"/>
              </w:rPr>
              <w:t>Veiksniai</w:t>
            </w:r>
          </w:p>
        </w:tc>
        <w:tc>
          <w:tcPr>
            <w:tcW w:w="1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9ABFCDD" w14:textId="77777777" w:rsidR="00EA18FA" w:rsidRPr="00487A4C" w:rsidRDefault="00EA18FA" w:rsidP="00EA18FA">
            <w:pPr>
              <w:pStyle w:val="Pagrindiniotekstotrauka"/>
              <w:snapToGrid w:val="0"/>
              <w:spacing w:line="276" w:lineRule="auto"/>
              <w:ind w:left="0"/>
              <w:jc w:val="center"/>
              <w:rPr>
                <w:szCs w:val="24"/>
                <w:lang w:val="lt-LT"/>
              </w:rPr>
            </w:pPr>
            <w:r w:rsidRPr="00487A4C">
              <w:rPr>
                <w:szCs w:val="24"/>
                <w:lang w:val="lt-LT"/>
              </w:rPr>
              <w:t>Aplinka</w:t>
            </w:r>
          </w:p>
        </w:tc>
      </w:tr>
      <w:tr w:rsidR="00487A4C" w:rsidRPr="00487A4C" w14:paraId="1B170672" w14:textId="77777777" w:rsidTr="00EA18FA">
        <w:tc>
          <w:tcPr>
            <w:tcW w:w="2320" w:type="dxa"/>
            <w:vMerge/>
            <w:tcBorders>
              <w:left w:val="single" w:sz="4" w:space="0" w:color="000000"/>
              <w:bottom w:val="single" w:sz="4" w:space="0" w:color="000000"/>
            </w:tcBorders>
            <w:shd w:val="clear" w:color="auto" w:fill="auto"/>
          </w:tcPr>
          <w:p w14:paraId="5BCD4050" w14:textId="77777777" w:rsidR="00EA18FA" w:rsidRPr="00487A4C" w:rsidRDefault="00EA18FA" w:rsidP="00EA18FA">
            <w:pPr>
              <w:pStyle w:val="Pagrindiniotekstotrauka"/>
              <w:snapToGrid w:val="0"/>
              <w:spacing w:line="276" w:lineRule="auto"/>
              <w:ind w:left="0"/>
              <w:jc w:val="center"/>
              <w:rPr>
                <w:szCs w:val="24"/>
                <w:lang w:val="lt-LT"/>
              </w:rPr>
            </w:pPr>
          </w:p>
        </w:tc>
        <w:tc>
          <w:tcPr>
            <w:tcW w:w="6015" w:type="dxa"/>
            <w:tcBorders>
              <w:top w:val="single" w:sz="4" w:space="0" w:color="000000"/>
              <w:left w:val="single" w:sz="4" w:space="0" w:color="000000"/>
              <w:bottom w:val="single" w:sz="4" w:space="0" w:color="000000"/>
            </w:tcBorders>
            <w:shd w:val="clear" w:color="auto" w:fill="auto"/>
          </w:tcPr>
          <w:p w14:paraId="6C292ECD" w14:textId="77777777" w:rsidR="00EA18FA" w:rsidRPr="00487A4C" w:rsidRDefault="00EA18FA" w:rsidP="00EA18FA">
            <w:pPr>
              <w:pStyle w:val="Pagrindiniotekstotrauka"/>
              <w:spacing w:line="276" w:lineRule="auto"/>
              <w:ind w:left="0"/>
              <w:jc w:val="center"/>
              <w:rPr>
                <w:szCs w:val="24"/>
                <w:lang w:val="lt-LT"/>
              </w:rPr>
            </w:pPr>
            <w:r w:rsidRPr="00487A4C">
              <w:rPr>
                <w:szCs w:val="24"/>
                <w:lang w:val="lt-LT"/>
              </w:rPr>
              <w:t>Galimybės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2F56457" w14:textId="77777777" w:rsidR="00EA18FA" w:rsidRPr="00487A4C" w:rsidRDefault="00EA18FA" w:rsidP="00EA18FA">
            <w:pPr>
              <w:pStyle w:val="Pagrindiniotekstotrauka"/>
              <w:spacing w:line="276" w:lineRule="auto"/>
              <w:ind w:left="0"/>
              <w:jc w:val="center"/>
              <w:rPr>
                <w:szCs w:val="24"/>
                <w:lang w:val="lt-LT"/>
              </w:rPr>
            </w:pPr>
            <w:r w:rsidRPr="00487A4C">
              <w:rPr>
                <w:szCs w:val="24"/>
                <w:lang w:val="lt-LT"/>
              </w:rPr>
              <w:t>Grėsmės</w:t>
            </w:r>
          </w:p>
        </w:tc>
      </w:tr>
      <w:tr w:rsidR="00487A4C" w:rsidRPr="00487A4C" w14:paraId="730E17D0" w14:textId="77777777" w:rsidTr="00EA18FA">
        <w:tc>
          <w:tcPr>
            <w:tcW w:w="2320" w:type="dxa"/>
            <w:tcBorders>
              <w:top w:val="single" w:sz="4" w:space="0" w:color="000000"/>
              <w:left w:val="single" w:sz="4" w:space="0" w:color="000000"/>
              <w:bottom w:val="single" w:sz="4" w:space="0" w:color="000000"/>
            </w:tcBorders>
            <w:shd w:val="clear" w:color="auto" w:fill="auto"/>
          </w:tcPr>
          <w:p w14:paraId="5D5EF6AA" w14:textId="77777777" w:rsidR="00EA18FA" w:rsidRPr="00487A4C" w:rsidRDefault="00EA18FA" w:rsidP="00EA18FA">
            <w:pPr>
              <w:pStyle w:val="Pagrindiniotekstotrauka"/>
              <w:spacing w:line="276" w:lineRule="auto"/>
              <w:ind w:left="0"/>
              <w:jc w:val="left"/>
              <w:rPr>
                <w:szCs w:val="24"/>
                <w:lang w:val="lt-LT"/>
              </w:rPr>
            </w:pPr>
            <w:r w:rsidRPr="00487A4C">
              <w:rPr>
                <w:szCs w:val="24"/>
                <w:lang w:val="lt-LT"/>
              </w:rPr>
              <w:t>Politiniai-teisiniai</w:t>
            </w:r>
          </w:p>
          <w:p w14:paraId="1F29D1E5" w14:textId="77777777" w:rsidR="00EA18FA" w:rsidRPr="00487A4C" w:rsidRDefault="00EA18FA" w:rsidP="00EA18FA">
            <w:pPr>
              <w:pStyle w:val="Pagrindiniotekstotrauka"/>
              <w:spacing w:line="276" w:lineRule="auto"/>
              <w:ind w:left="0"/>
              <w:jc w:val="left"/>
              <w:rPr>
                <w:szCs w:val="24"/>
                <w:lang w:val="lt-LT"/>
              </w:rPr>
            </w:pPr>
          </w:p>
        </w:tc>
        <w:tc>
          <w:tcPr>
            <w:tcW w:w="6015" w:type="dxa"/>
            <w:tcBorders>
              <w:top w:val="single" w:sz="4" w:space="0" w:color="000000"/>
              <w:left w:val="single" w:sz="4" w:space="0" w:color="000000"/>
              <w:bottom w:val="single" w:sz="4" w:space="0" w:color="000000"/>
            </w:tcBorders>
            <w:shd w:val="clear" w:color="auto" w:fill="auto"/>
          </w:tcPr>
          <w:p w14:paraId="2265F484" w14:textId="73099DEA" w:rsidR="00EA18FA" w:rsidRPr="00487A4C" w:rsidRDefault="00EA18FA" w:rsidP="00776D60">
            <w:r w:rsidRPr="00487A4C">
              <w:t>1.</w:t>
            </w:r>
            <w:r w:rsidR="00776D60" w:rsidRPr="00487A4C">
              <w:t xml:space="preserve"> </w:t>
            </w:r>
            <w:r w:rsidRPr="00487A4C">
              <w:t xml:space="preserve">Savo veiklą Mokykla grindžia Valstybės pažangos </w:t>
            </w:r>
            <w:r w:rsidR="009D31C2" w:rsidRPr="00487A4C">
              <w:t>strategija „Lietuvos pažangos strategija „</w:t>
            </w:r>
            <w:r w:rsidRPr="00487A4C">
              <w:t xml:space="preserve">Lietuva 2030“. Mokyklos bendruomenė įgyvendina Strategijoje keliamus uždavinius švietimui. </w:t>
            </w:r>
          </w:p>
          <w:p w14:paraId="3C6239E1" w14:textId="06FE1360" w:rsidR="00EA18FA" w:rsidRPr="00487A4C" w:rsidRDefault="00EA18FA" w:rsidP="00776D60">
            <w:r w:rsidRPr="00487A4C">
              <w:t>2.</w:t>
            </w:r>
            <w:r w:rsidR="00776D60" w:rsidRPr="00487A4C">
              <w:t xml:space="preserve"> </w:t>
            </w:r>
            <w:r w:rsidRPr="00487A4C">
              <w:t>Mokyklos strateginiai tikslai orientuojami į Valstybinės švietimo 2013</w:t>
            </w:r>
            <w:r w:rsidR="00D4205F" w:rsidRPr="00487A4C">
              <w:rPr>
                <w:bCs/>
              </w:rPr>
              <w:t>–</w:t>
            </w:r>
            <w:r w:rsidRPr="00487A4C">
              <w:t xml:space="preserve">2022 metų strategijos nuostatas, kuriomis siekiama sutelkti </w:t>
            </w:r>
            <w:r w:rsidR="00706968" w:rsidRPr="00487A4C">
              <w:t>M</w:t>
            </w:r>
            <w:r w:rsidRPr="00487A4C">
              <w:t>okyklos  bendruomenės pastangas pokyčiams švietimo srityje, kurie būtini atsižvelgiant į visuomenės lūkesčius.</w:t>
            </w:r>
          </w:p>
          <w:p w14:paraId="1F5342FC" w14:textId="0A073D52" w:rsidR="00EA18FA" w:rsidRPr="00487A4C" w:rsidRDefault="00EA18FA" w:rsidP="00776D60">
            <w:r w:rsidRPr="00487A4C">
              <w:t>3.</w:t>
            </w:r>
            <w:r w:rsidR="00776D60" w:rsidRPr="00487A4C">
              <w:t xml:space="preserve"> </w:t>
            </w:r>
            <w:r w:rsidRPr="00487A4C">
              <w:t xml:space="preserve">Mokyklos bendruomenė, organizuodama </w:t>
            </w:r>
            <w:proofErr w:type="spellStart"/>
            <w:r w:rsidRPr="00487A4C">
              <w:t>ugdymą(si</w:t>
            </w:r>
            <w:proofErr w:type="spellEnd"/>
            <w:r w:rsidRPr="00487A4C">
              <w:t>), vadovaujasi Lietuvos Respublikos (toliau – LR) Konstitucija, LR švietimo įstatymu, LR Vyriausybės nutarimais, Švietimo, mokslo ir sporto ministro įsakymais, Šiaulių rajono savivaldybės tarybos ir administracijos direktoriaus patvirtintais dokumentais, Švietimo ir sporto skyriaus vedėjo įsakymais, Šiaulių r. Raudėnų mokyklos-daugiafunkcio centro nuostatais ir kitais teisės aktais.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83D73A5" w14:textId="055059A2" w:rsidR="00EA18FA" w:rsidRPr="00487A4C" w:rsidRDefault="00EA18FA" w:rsidP="007A1FD4">
            <w:r w:rsidRPr="00487A4C">
              <w:t>1. Lietuvos politiniame gyvenime vyksta pokyčiai. Šiuo metu konstatuojama pasitikėjimo valstybe krizė, demokratinių vertybių susilpnėjimas, socialinės atskirties didėjimas, piliečių emigracija ir imigracija. Visa tai turi įtakos ir švietimo sistemai. Mažėja mokinių skaičius</w:t>
            </w:r>
            <w:r w:rsidR="00C9732D" w:rsidRPr="00487A4C">
              <w:t>.</w:t>
            </w:r>
          </w:p>
          <w:p w14:paraId="488A6053" w14:textId="3CDEA77F" w:rsidR="00EA18FA" w:rsidRPr="00487A4C" w:rsidRDefault="00EA18FA" w:rsidP="007A1FD4">
            <w:r w:rsidRPr="00487A4C">
              <w:t>2. Įgyvendinant Šiaulių rajono savivaldybės bendrojo ugdymo mokyklų tinklo pertvarkos veiksmų 202</w:t>
            </w:r>
            <w:r w:rsidR="00767CC4" w:rsidRPr="00487A4C">
              <w:t>1</w:t>
            </w:r>
            <w:r w:rsidRPr="00487A4C">
              <w:rPr>
                <w:bCs/>
              </w:rPr>
              <w:t>–</w:t>
            </w:r>
            <w:r w:rsidRPr="00487A4C">
              <w:t>202</w:t>
            </w:r>
            <w:r w:rsidR="00767CC4" w:rsidRPr="00487A4C">
              <w:t>5</w:t>
            </w:r>
            <w:r w:rsidR="00757C33" w:rsidRPr="00487A4C">
              <w:t xml:space="preserve"> m.</w:t>
            </w:r>
            <w:r w:rsidRPr="00487A4C">
              <w:t xml:space="preserve"> planą, priimtas sprendimas 2023-09-01 Mokyklą prijungti prie Kuršėnų Pavenčių mokyklos-daugiafunkcio centro.</w:t>
            </w:r>
          </w:p>
          <w:p w14:paraId="7F9E32C1" w14:textId="77777777" w:rsidR="00EA18FA" w:rsidRPr="00487A4C" w:rsidRDefault="00EA18FA" w:rsidP="007A1FD4">
            <w:r w:rsidRPr="00487A4C">
              <w:t xml:space="preserve"> </w:t>
            </w:r>
          </w:p>
        </w:tc>
      </w:tr>
      <w:tr w:rsidR="00487A4C" w:rsidRPr="00487A4C" w14:paraId="6EF1740A" w14:textId="77777777" w:rsidTr="0099527B">
        <w:trPr>
          <w:trHeight w:val="1975"/>
        </w:trPr>
        <w:tc>
          <w:tcPr>
            <w:tcW w:w="2320" w:type="dxa"/>
            <w:tcBorders>
              <w:top w:val="single" w:sz="4" w:space="0" w:color="000000"/>
              <w:left w:val="single" w:sz="4" w:space="0" w:color="000000"/>
              <w:bottom w:val="single" w:sz="4" w:space="0" w:color="000000"/>
            </w:tcBorders>
            <w:shd w:val="clear" w:color="auto" w:fill="auto"/>
          </w:tcPr>
          <w:p w14:paraId="7EB47095" w14:textId="77777777" w:rsidR="00EA18FA" w:rsidRPr="00487A4C" w:rsidRDefault="00EA18FA" w:rsidP="00EA18FA">
            <w:pPr>
              <w:pStyle w:val="Pagrindiniotekstotrauka"/>
              <w:spacing w:line="276" w:lineRule="auto"/>
              <w:ind w:left="0"/>
              <w:jc w:val="left"/>
              <w:rPr>
                <w:szCs w:val="24"/>
                <w:lang w:val="lt-LT"/>
              </w:rPr>
            </w:pPr>
            <w:r w:rsidRPr="00487A4C">
              <w:rPr>
                <w:szCs w:val="24"/>
                <w:lang w:val="lt-LT"/>
              </w:rPr>
              <w:t>Ekonominiai</w:t>
            </w:r>
          </w:p>
          <w:p w14:paraId="6B50053A" w14:textId="77777777" w:rsidR="00EA18FA" w:rsidRPr="00487A4C" w:rsidRDefault="00EA18FA" w:rsidP="00EA18FA">
            <w:pPr>
              <w:pStyle w:val="Pagrindiniotekstotrauka"/>
              <w:spacing w:line="276" w:lineRule="auto"/>
              <w:ind w:left="0"/>
              <w:jc w:val="left"/>
              <w:rPr>
                <w:szCs w:val="24"/>
                <w:lang w:val="lt-LT"/>
              </w:rPr>
            </w:pPr>
          </w:p>
        </w:tc>
        <w:tc>
          <w:tcPr>
            <w:tcW w:w="6015" w:type="dxa"/>
            <w:tcBorders>
              <w:top w:val="single" w:sz="4" w:space="0" w:color="000000"/>
              <w:left w:val="single" w:sz="4" w:space="0" w:color="000000"/>
              <w:bottom w:val="single" w:sz="4" w:space="0" w:color="000000"/>
            </w:tcBorders>
            <w:shd w:val="clear" w:color="auto" w:fill="auto"/>
          </w:tcPr>
          <w:p w14:paraId="77E58112" w14:textId="52C820F2" w:rsidR="00102377" w:rsidRPr="00487A4C" w:rsidRDefault="002B5C1A" w:rsidP="00776D60">
            <w:pPr>
              <w:rPr>
                <w:bCs/>
                <w:shd w:val="clear" w:color="auto" w:fill="FFFFFF"/>
              </w:rPr>
            </w:pPr>
            <w:r w:rsidRPr="00487A4C">
              <w:t>1.</w:t>
            </w:r>
            <w:r w:rsidR="00776D60" w:rsidRPr="00487A4C">
              <w:t xml:space="preserve"> </w:t>
            </w:r>
            <w:r w:rsidR="00EA18FA" w:rsidRPr="00487A4C">
              <w:t>Lietuva orientuojasi į modernų, žiniomis grindžiamą ūkį, todėl žiniomis besiremianti ekonomika tampa prioritetiniu Lietuvos siekiu. Nuo 2000 metų nuolat didėjo švietimui skiriamos lėšos valstybės ir savivaldybės biudžetuose. Kasmet didinamos išlaidos mokinio ugdymo reikmėms.</w:t>
            </w:r>
          </w:p>
          <w:p w14:paraId="3A958B3F" w14:textId="62A4B98E" w:rsidR="00102377" w:rsidRPr="00487A4C" w:rsidRDefault="002B5C1A" w:rsidP="00776D60">
            <w:pPr>
              <w:rPr>
                <w:rStyle w:val="Grietas"/>
                <w:b w:val="0"/>
                <w:shd w:val="clear" w:color="auto" w:fill="FFFFFF"/>
              </w:rPr>
            </w:pPr>
            <w:r w:rsidRPr="00487A4C">
              <w:t>2.</w:t>
            </w:r>
            <w:r w:rsidR="00776D60" w:rsidRPr="00487A4C">
              <w:t xml:space="preserve"> </w:t>
            </w:r>
            <w:r w:rsidR="00102377" w:rsidRPr="00487A4C">
              <w:t xml:space="preserve">Mažai mokyklai tinkamas mokyklų </w:t>
            </w:r>
            <w:r w:rsidR="00102377" w:rsidRPr="00487A4C">
              <w:rPr>
                <w:rStyle w:val="Grietas"/>
                <w:b w:val="0"/>
                <w:shd w:val="clear" w:color="auto" w:fill="FFFFFF"/>
              </w:rPr>
              <w:t>finansavimo modelis – bazinių ugdymo reikmių finansavimas, kai lėšos skiriamos ne tik mokiniams, bet ir klasėms.</w:t>
            </w:r>
          </w:p>
          <w:p w14:paraId="160BC588" w14:textId="646F6E07" w:rsidR="0099527B" w:rsidRPr="00487A4C" w:rsidRDefault="002B5C1A" w:rsidP="00776D60">
            <w:r w:rsidRPr="00487A4C">
              <w:lastRenderedPageBreak/>
              <w:t>3.</w:t>
            </w:r>
            <w:r w:rsidR="00776D60" w:rsidRPr="00487A4C">
              <w:t xml:space="preserve"> </w:t>
            </w:r>
            <w:r w:rsidRPr="00487A4C">
              <w:t>Mokymo lėšų beveik pakanka ugdymo planui įgyvendinti – mokytojų darbo užmokesčiui, pedagogų kvalifikacijos kėlimui, mokymo priemonėms ir pažintinei veiklai.</w:t>
            </w:r>
          </w:p>
          <w:p w14:paraId="5CA5BD7C" w14:textId="4EE52B5E" w:rsidR="00EA18FA" w:rsidRPr="00487A4C" w:rsidRDefault="002B5C1A" w:rsidP="00D20FBF">
            <w:r w:rsidRPr="00487A4C">
              <w:t>4</w:t>
            </w:r>
            <w:r w:rsidR="00EA18FA" w:rsidRPr="00487A4C">
              <w:t>. E</w:t>
            </w:r>
            <w:r w:rsidR="00757C33" w:rsidRPr="00487A4C">
              <w:t xml:space="preserve">uropos </w:t>
            </w:r>
            <w:r w:rsidR="00EA18FA" w:rsidRPr="00487A4C">
              <w:t>S</w:t>
            </w:r>
            <w:r w:rsidR="00757C33" w:rsidRPr="00487A4C">
              <w:t>ąjungos</w:t>
            </w:r>
            <w:r w:rsidR="00EA18FA" w:rsidRPr="00487A4C">
              <w:t xml:space="preserve">, valstybės ir savivaldybės lėšomis gerinama </w:t>
            </w:r>
            <w:r w:rsidR="00757C33" w:rsidRPr="00487A4C">
              <w:t>M</w:t>
            </w:r>
            <w:r w:rsidR="00EA18FA" w:rsidRPr="00487A4C">
              <w:t>okyklos materialinė ir intelektualinė bazė, atnaujinama infrastruktūra, gerėja pastatų techninė būklė.</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D631809" w14:textId="77777777" w:rsidR="0099527B" w:rsidRPr="00487A4C" w:rsidRDefault="00BC3A98" w:rsidP="00776D60">
            <w:r w:rsidRPr="00487A4C">
              <w:lastRenderedPageBreak/>
              <w:t>1</w:t>
            </w:r>
            <w:r w:rsidR="00EA18FA" w:rsidRPr="00487A4C">
              <w:t>. Lietuvos ekonomika išgyvena krizę, kuri neigiamai veikia ir švietimo įstaigas.</w:t>
            </w:r>
            <w:r w:rsidRPr="00487A4C">
              <w:t xml:space="preserve"> Dėl mažo darbo krūvio mokytojai dirba keliose mokyklose, dėl to nukenčia darbo kokybė.</w:t>
            </w:r>
            <w:r w:rsidR="00EA18FA" w:rsidRPr="00487A4C">
              <w:t xml:space="preserve"> </w:t>
            </w:r>
          </w:p>
          <w:p w14:paraId="3D9DF0E1" w14:textId="1941A802" w:rsidR="00EA18FA" w:rsidRPr="00487A4C" w:rsidRDefault="0099527B" w:rsidP="00776D60">
            <w:r w:rsidRPr="00487A4C">
              <w:t>2.</w:t>
            </w:r>
            <w:r w:rsidR="00ED5D4A" w:rsidRPr="00487A4C">
              <w:t xml:space="preserve"> </w:t>
            </w:r>
            <w:r w:rsidR="00EA18FA" w:rsidRPr="00487A4C">
              <w:t>Esama ekonominė situacija stabdo ilgalaikės pedagoginių darbuotojų darbo užmokesčio didinimo programos įgyvendinimą.</w:t>
            </w:r>
          </w:p>
          <w:p w14:paraId="6F2EB8E2" w14:textId="77777777" w:rsidR="00686BB3" w:rsidRPr="00487A4C" w:rsidRDefault="00686BB3" w:rsidP="00776D60">
            <w:r w:rsidRPr="00487A4C">
              <w:t>3. Nėra resursų parengti ir įgyvendinti Europos Sąjungos finansuojamus projektus.</w:t>
            </w:r>
          </w:p>
          <w:p w14:paraId="6E77AB70" w14:textId="2DD9089C" w:rsidR="00EA18FA" w:rsidRPr="00487A4C" w:rsidRDefault="0099527B" w:rsidP="00776D60">
            <w:r w:rsidRPr="00487A4C">
              <w:lastRenderedPageBreak/>
              <w:t>3</w:t>
            </w:r>
            <w:r w:rsidR="009D31C2" w:rsidRPr="00487A4C">
              <w:t xml:space="preserve">. Dėl </w:t>
            </w:r>
            <w:r w:rsidR="00BC3A98" w:rsidRPr="00487A4C">
              <w:t>migracijos</w:t>
            </w:r>
            <w:r w:rsidR="00EA18FA" w:rsidRPr="00487A4C">
              <w:t xml:space="preserve"> mokinių </w:t>
            </w:r>
            <w:r w:rsidR="00461526" w:rsidRPr="00487A4C">
              <w:t xml:space="preserve">skaičius </w:t>
            </w:r>
            <w:r w:rsidR="00EA18FA" w:rsidRPr="00487A4C">
              <w:t>klasės</w:t>
            </w:r>
            <w:r w:rsidR="00686BB3" w:rsidRPr="00487A4C">
              <w:t>e mažėja</w:t>
            </w:r>
            <w:r w:rsidR="00BC3A98" w:rsidRPr="00487A4C">
              <w:t>, visos klasės yra jungtinės.</w:t>
            </w:r>
            <w:r w:rsidR="00EA18FA" w:rsidRPr="00487A4C">
              <w:t xml:space="preserve"> </w:t>
            </w:r>
          </w:p>
          <w:p w14:paraId="7FF8D2E8" w14:textId="48BDA730" w:rsidR="00BC3A98" w:rsidRPr="00487A4C" w:rsidRDefault="0099527B" w:rsidP="00776D60">
            <w:r w:rsidRPr="00487A4C">
              <w:t>4</w:t>
            </w:r>
            <w:r w:rsidR="00BC3A98" w:rsidRPr="00487A4C">
              <w:t xml:space="preserve">. Nebaigtam įrengti </w:t>
            </w:r>
            <w:r w:rsidR="00B72E22" w:rsidRPr="00487A4C">
              <w:t>M</w:t>
            </w:r>
            <w:r w:rsidR="00BC3A98" w:rsidRPr="00487A4C">
              <w:t>okyklos past</w:t>
            </w:r>
            <w:r w:rsidR="00686BB3" w:rsidRPr="00487A4C">
              <w:t>atui reikalingos lėšos šildymui,</w:t>
            </w:r>
            <w:r w:rsidR="00BC3A98" w:rsidRPr="00487A4C">
              <w:t xml:space="preserve"> </w:t>
            </w:r>
            <w:r w:rsidR="00686BB3" w:rsidRPr="00487A4C">
              <w:t>n</w:t>
            </w:r>
            <w:r w:rsidR="00BC3A98" w:rsidRPr="00487A4C">
              <w:t>esant valgyklos maistą tenka vežti iš Kuršėnų Pavenčių mokyklos</w:t>
            </w:r>
            <w:r w:rsidR="00B72E22" w:rsidRPr="00487A4C">
              <w:t xml:space="preserve">-daugiafunkcio centro </w:t>
            </w:r>
            <w:r w:rsidR="00BC3A98" w:rsidRPr="00487A4C">
              <w:t>valgyklos.</w:t>
            </w:r>
          </w:p>
          <w:p w14:paraId="6D910172" w14:textId="44CC8568" w:rsidR="0099527B" w:rsidRPr="00487A4C" w:rsidRDefault="0099527B" w:rsidP="00776D60">
            <w:pPr>
              <w:rPr>
                <w:bCs/>
                <w:shd w:val="clear" w:color="auto" w:fill="FFFFFF"/>
              </w:rPr>
            </w:pPr>
            <w:r w:rsidRPr="00487A4C">
              <w:t>6. Trūksta lėšų valdymui, nors Mokykloje nėra pavaduotojo ugdymui, tik 1 direktoriaus etatas.</w:t>
            </w:r>
          </w:p>
        </w:tc>
      </w:tr>
      <w:tr w:rsidR="00487A4C" w:rsidRPr="00487A4C" w14:paraId="75F08C1A" w14:textId="77777777" w:rsidTr="00EA18FA">
        <w:tc>
          <w:tcPr>
            <w:tcW w:w="2320" w:type="dxa"/>
            <w:tcBorders>
              <w:top w:val="single" w:sz="4" w:space="0" w:color="000000"/>
              <w:left w:val="single" w:sz="4" w:space="0" w:color="000000"/>
              <w:bottom w:val="single" w:sz="4" w:space="0" w:color="000000"/>
            </w:tcBorders>
            <w:shd w:val="clear" w:color="auto" w:fill="auto"/>
          </w:tcPr>
          <w:p w14:paraId="3FFD86C3" w14:textId="77777777" w:rsidR="00EA18FA" w:rsidRPr="00487A4C" w:rsidRDefault="00EA18FA" w:rsidP="00EA18FA">
            <w:pPr>
              <w:pStyle w:val="Pagrindiniotekstotrauka"/>
              <w:spacing w:line="276" w:lineRule="auto"/>
              <w:ind w:left="0"/>
              <w:jc w:val="left"/>
              <w:rPr>
                <w:szCs w:val="24"/>
                <w:lang w:val="lt-LT"/>
              </w:rPr>
            </w:pPr>
            <w:r w:rsidRPr="00487A4C">
              <w:rPr>
                <w:szCs w:val="24"/>
                <w:lang w:val="lt-LT"/>
              </w:rPr>
              <w:lastRenderedPageBreak/>
              <w:t>Socialiniai-demografiniai</w:t>
            </w:r>
          </w:p>
          <w:p w14:paraId="7C27CCAA" w14:textId="77777777" w:rsidR="00EA18FA" w:rsidRPr="00487A4C" w:rsidRDefault="00EA18FA" w:rsidP="00EA18FA">
            <w:pPr>
              <w:pStyle w:val="Pagrindiniotekstotrauka"/>
              <w:spacing w:line="276" w:lineRule="auto"/>
              <w:ind w:left="0"/>
              <w:jc w:val="left"/>
              <w:rPr>
                <w:szCs w:val="24"/>
                <w:lang w:val="lt-LT"/>
              </w:rPr>
            </w:pPr>
          </w:p>
        </w:tc>
        <w:tc>
          <w:tcPr>
            <w:tcW w:w="6015" w:type="dxa"/>
            <w:tcBorders>
              <w:top w:val="single" w:sz="4" w:space="0" w:color="000000"/>
              <w:left w:val="single" w:sz="4" w:space="0" w:color="000000"/>
              <w:bottom w:val="single" w:sz="4" w:space="0" w:color="000000"/>
            </w:tcBorders>
            <w:shd w:val="clear" w:color="auto" w:fill="auto"/>
          </w:tcPr>
          <w:p w14:paraId="1DE39031" w14:textId="15C975F4" w:rsidR="00A07047" w:rsidRPr="00487A4C" w:rsidRDefault="00102377" w:rsidP="00776D60">
            <w:pPr>
              <w:rPr>
                <w:lang w:eastAsia="lt-LT"/>
              </w:rPr>
            </w:pPr>
            <w:r w:rsidRPr="00487A4C">
              <w:rPr>
                <w:lang w:eastAsia="lt-LT"/>
              </w:rPr>
              <w:t>1</w:t>
            </w:r>
            <w:r w:rsidR="00A07047" w:rsidRPr="00487A4C">
              <w:rPr>
                <w:lang w:eastAsia="lt-LT"/>
              </w:rPr>
              <w:t>.</w:t>
            </w:r>
            <w:r w:rsidR="00ED5D4A" w:rsidRPr="00487A4C">
              <w:rPr>
                <w:lang w:eastAsia="lt-LT"/>
              </w:rPr>
              <w:t xml:space="preserve"> </w:t>
            </w:r>
            <w:r w:rsidR="00A07047" w:rsidRPr="00487A4C">
              <w:rPr>
                <w:lang w:eastAsia="lt-LT"/>
              </w:rPr>
              <w:t>Mažėjantis skurd</w:t>
            </w:r>
            <w:r w:rsidR="0099527B" w:rsidRPr="00487A4C">
              <w:rPr>
                <w:lang w:eastAsia="lt-LT"/>
              </w:rPr>
              <w:t xml:space="preserve">as </w:t>
            </w:r>
            <w:r w:rsidR="00A07047" w:rsidRPr="00487A4C">
              <w:rPr>
                <w:lang w:eastAsia="lt-LT"/>
              </w:rPr>
              <w:t>gerina socialinę aplinką.</w:t>
            </w:r>
          </w:p>
          <w:p w14:paraId="3E1F7A26" w14:textId="01D88AC6" w:rsidR="00102377" w:rsidRPr="00487A4C" w:rsidRDefault="00102377" w:rsidP="00776D60">
            <w:r w:rsidRPr="00487A4C">
              <w:t>2.</w:t>
            </w:r>
            <w:r w:rsidR="00ED5D4A" w:rsidRPr="00487A4C">
              <w:t xml:space="preserve"> </w:t>
            </w:r>
            <w:r w:rsidRPr="00487A4C">
              <w:rPr>
                <w:bCs/>
              </w:rPr>
              <w:t>Mokykloje mažėja socialinę atskirtį patiriančių vaikų.</w:t>
            </w:r>
          </w:p>
          <w:p w14:paraId="589DCF2E" w14:textId="6B5086F3" w:rsidR="00102377" w:rsidRPr="00487A4C" w:rsidRDefault="00102377" w:rsidP="00776D60">
            <w:r w:rsidRPr="00487A4C">
              <w:t>3.</w:t>
            </w:r>
            <w:r w:rsidR="00ED5D4A" w:rsidRPr="00487A4C">
              <w:t xml:space="preserve"> </w:t>
            </w:r>
            <w:r w:rsidRPr="00487A4C">
              <w:t xml:space="preserve">Tėvų pageidavimu </w:t>
            </w:r>
            <w:r w:rsidR="0099527B" w:rsidRPr="00487A4C">
              <w:t>veikia 10,5</w:t>
            </w:r>
            <w:r w:rsidRPr="00487A4C">
              <w:t xml:space="preserve"> val.</w:t>
            </w:r>
            <w:r w:rsidR="0099527B" w:rsidRPr="00487A4C">
              <w:t xml:space="preserve"> trukmės ikimokyklinio ugdymo ir 6 val. trukmės mišri</w:t>
            </w:r>
            <w:r w:rsidRPr="00487A4C">
              <w:t xml:space="preserve"> ikimokyklinio-priešmokyklinio ugdymo grupės. </w:t>
            </w:r>
          </w:p>
          <w:p w14:paraId="39220D93" w14:textId="77777777" w:rsidR="00102377" w:rsidRPr="00487A4C" w:rsidRDefault="00102377" w:rsidP="00776D60">
            <w:r w:rsidRPr="00487A4C">
              <w:rPr>
                <w:lang w:eastAsia="lt-LT"/>
              </w:rPr>
              <w:t>4</w:t>
            </w:r>
            <w:r w:rsidR="00A07047" w:rsidRPr="00487A4C">
              <w:rPr>
                <w:lang w:eastAsia="lt-LT"/>
              </w:rPr>
              <w:t>. Plečiasi socialinių partnerių tinklas ir galimybės bendradarbiauti.</w:t>
            </w:r>
            <w:r w:rsidRPr="00487A4C">
              <w:t xml:space="preserve"> </w:t>
            </w:r>
          </w:p>
          <w:p w14:paraId="54E200B0" w14:textId="2EC3C7D0" w:rsidR="00A07047" w:rsidRPr="00487A4C" w:rsidRDefault="00102377" w:rsidP="00776D60">
            <w:r w:rsidRPr="00487A4C">
              <w:t xml:space="preserve">5. Ekonomikos augimas gali padidinti migrantų ir kitų atvykėlių </w:t>
            </w:r>
            <w:r w:rsidR="00ED5D4A" w:rsidRPr="00487A4C">
              <w:t>iš užsienio gyventojų skaičių.</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D41472F" w14:textId="77777777" w:rsidR="00102377" w:rsidRPr="00487A4C" w:rsidRDefault="00102377" w:rsidP="00776D60">
            <w:r w:rsidRPr="00487A4C">
              <w:t>1. Jaunimui išvykstant į miestus, senstant gyventojams mažėja vaikų skaičius seniūnijoje.</w:t>
            </w:r>
          </w:p>
          <w:p w14:paraId="4C54E1D1" w14:textId="4A07D4A5" w:rsidR="00102377" w:rsidRPr="00487A4C" w:rsidRDefault="00D20FBF" w:rsidP="00776D60">
            <w:r w:rsidRPr="00487A4C">
              <w:t xml:space="preserve">2. Dalis </w:t>
            </w:r>
            <w:r w:rsidR="00102377" w:rsidRPr="00487A4C">
              <w:t>mokinių gyvena tik su mama, nes tėvas išvykęs dirbti į užsienį.</w:t>
            </w:r>
          </w:p>
          <w:p w14:paraId="6F67DF9F" w14:textId="77777777" w:rsidR="00102377" w:rsidRPr="00487A4C" w:rsidRDefault="00102377" w:rsidP="00776D60">
            <w:r w:rsidRPr="00487A4C">
              <w:t>3. Auga specialiųjų poreikių mokinių skaičius.</w:t>
            </w:r>
          </w:p>
          <w:p w14:paraId="7EFAC8A6" w14:textId="77777777" w:rsidR="00102377" w:rsidRPr="00487A4C" w:rsidRDefault="00102377" w:rsidP="00776D60">
            <w:r w:rsidRPr="00487A4C">
              <w:t>4. Galimas tėvų nepasitenkinimas, kad vaikai mokosi jungtinėse klasėse.</w:t>
            </w:r>
          </w:p>
        </w:tc>
      </w:tr>
      <w:tr w:rsidR="00487A4C" w:rsidRPr="00487A4C" w14:paraId="2D61B5D7" w14:textId="77777777" w:rsidTr="00EA18FA">
        <w:tc>
          <w:tcPr>
            <w:tcW w:w="2320" w:type="dxa"/>
            <w:tcBorders>
              <w:top w:val="single" w:sz="4" w:space="0" w:color="000000"/>
              <w:left w:val="single" w:sz="4" w:space="0" w:color="000000"/>
              <w:bottom w:val="single" w:sz="4" w:space="0" w:color="000000"/>
            </w:tcBorders>
            <w:shd w:val="clear" w:color="auto" w:fill="auto"/>
          </w:tcPr>
          <w:p w14:paraId="283BAEC4" w14:textId="77777777" w:rsidR="00EA18FA" w:rsidRPr="00487A4C" w:rsidRDefault="00EA18FA" w:rsidP="00EA18FA">
            <w:pPr>
              <w:pStyle w:val="Pagrindiniotekstotrauka"/>
              <w:spacing w:line="276" w:lineRule="auto"/>
              <w:ind w:left="0"/>
              <w:jc w:val="left"/>
              <w:rPr>
                <w:szCs w:val="24"/>
                <w:lang w:val="lt-LT"/>
              </w:rPr>
            </w:pPr>
            <w:r w:rsidRPr="00487A4C">
              <w:rPr>
                <w:szCs w:val="24"/>
                <w:lang w:val="lt-LT"/>
              </w:rPr>
              <w:t>Technologiniai</w:t>
            </w:r>
          </w:p>
          <w:p w14:paraId="14AC6FA5" w14:textId="77777777" w:rsidR="00EA18FA" w:rsidRPr="00487A4C" w:rsidRDefault="00EA18FA" w:rsidP="00EA18FA">
            <w:pPr>
              <w:pStyle w:val="Pagrindiniotekstotrauka"/>
              <w:spacing w:line="276" w:lineRule="auto"/>
              <w:ind w:left="0"/>
              <w:jc w:val="left"/>
              <w:rPr>
                <w:szCs w:val="24"/>
                <w:lang w:val="lt-LT"/>
              </w:rPr>
            </w:pPr>
          </w:p>
        </w:tc>
        <w:tc>
          <w:tcPr>
            <w:tcW w:w="6015" w:type="dxa"/>
            <w:tcBorders>
              <w:top w:val="single" w:sz="4" w:space="0" w:color="000000"/>
              <w:left w:val="single" w:sz="4" w:space="0" w:color="000000"/>
              <w:bottom w:val="single" w:sz="4" w:space="0" w:color="000000"/>
            </w:tcBorders>
            <w:shd w:val="clear" w:color="auto" w:fill="auto"/>
          </w:tcPr>
          <w:p w14:paraId="3643C9A2" w14:textId="0B55FAE4" w:rsidR="000A3CFD" w:rsidRPr="00487A4C" w:rsidRDefault="004F5679" w:rsidP="00776D60">
            <w:r w:rsidRPr="00487A4C">
              <w:t>1.</w:t>
            </w:r>
            <w:r w:rsidR="00ED5D4A" w:rsidRPr="00487A4C">
              <w:t xml:space="preserve"> </w:t>
            </w:r>
            <w:r w:rsidR="00EA18FA" w:rsidRPr="00487A4C">
              <w:t>Lietuvoje pastebimas visuomenės kompiuterinio raštingumo augimas. Informacinių technologijų plėtros kryptys apibrėžtos Lietuvos informacinės visuomenės plėtros koncepcijoje.</w:t>
            </w:r>
          </w:p>
          <w:p w14:paraId="619B2AA2" w14:textId="77777777" w:rsidR="000A3CFD" w:rsidRPr="00487A4C" w:rsidRDefault="004F5679" w:rsidP="00776D60">
            <w:r w:rsidRPr="00487A4C">
              <w:t>2.</w:t>
            </w:r>
            <w:r w:rsidR="00EA18FA" w:rsidRPr="00487A4C">
              <w:t xml:space="preserve"> Sparčiai komp</w:t>
            </w:r>
            <w:r w:rsidR="001305CC" w:rsidRPr="00487A4C">
              <w:t>iuterizuojamos</w:t>
            </w:r>
            <w:r w:rsidR="00A56EDE" w:rsidRPr="00487A4C">
              <w:t xml:space="preserve"> švietimo įstaigos, atnaujinta M</w:t>
            </w:r>
            <w:r w:rsidR="001305CC" w:rsidRPr="00487A4C">
              <w:t xml:space="preserve">okyklos </w:t>
            </w:r>
            <w:r w:rsidR="00A56EDE" w:rsidRPr="00487A4C">
              <w:t>informacinių technologijų infrastruktūra</w:t>
            </w:r>
            <w:r w:rsidR="00EA18FA" w:rsidRPr="00487A4C">
              <w:t xml:space="preserve">. </w:t>
            </w:r>
          </w:p>
          <w:p w14:paraId="18BF8071" w14:textId="7C86A284" w:rsidR="001305CC" w:rsidRPr="00487A4C" w:rsidRDefault="001305CC" w:rsidP="00776D60">
            <w:r w:rsidRPr="00487A4C">
              <w:t>3.</w:t>
            </w:r>
            <w:r w:rsidR="00ED5D4A" w:rsidRPr="00487A4C">
              <w:t xml:space="preserve"> </w:t>
            </w:r>
            <w:r w:rsidRPr="00487A4C">
              <w:t>Naudojant informacines ir komunikacines technologijas Mokykloje diegiami nauji mokymosi metodai, ugdymo procesas organizuojamas virtualiose erdvėse.</w:t>
            </w:r>
          </w:p>
          <w:p w14:paraId="05AF1EA2" w14:textId="77777777" w:rsidR="000A3CFD" w:rsidRPr="00487A4C" w:rsidRDefault="00A56EDE" w:rsidP="00776D60">
            <w:r w:rsidRPr="00487A4C">
              <w:t>4.</w:t>
            </w:r>
            <w:r w:rsidR="001305CC" w:rsidRPr="00487A4C">
              <w:t xml:space="preserve"> Efektyviai naudojamos skaitmeninės mokymo priemonės</w:t>
            </w:r>
            <w:r w:rsidR="00412ACF" w:rsidRPr="00487A4C">
              <w:t>, elektroninis dienynas</w:t>
            </w:r>
            <w:r w:rsidR="001305CC" w:rsidRPr="00487A4C">
              <w:t>.</w:t>
            </w:r>
          </w:p>
          <w:p w14:paraId="2A36ED71" w14:textId="77777777" w:rsidR="00EA18FA" w:rsidRPr="00487A4C" w:rsidRDefault="00412ACF" w:rsidP="00776D60">
            <w:pPr>
              <w:rPr>
                <w:sz w:val="20"/>
              </w:rPr>
            </w:pPr>
            <w:r w:rsidRPr="00487A4C">
              <w:t>5</w:t>
            </w:r>
            <w:r w:rsidR="004F5679" w:rsidRPr="00487A4C">
              <w:t>.</w:t>
            </w:r>
            <w:r w:rsidRPr="00487A4C">
              <w:rPr>
                <w:rFonts w:eastAsia="SimSun"/>
              </w:rPr>
              <w:t xml:space="preserve"> Mokykla akredituota ir gali organizuoti nuotolinį ugdymą.</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35715B1" w14:textId="4AA349FE" w:rsidR="00EA18FA" w:rsidRPr="00487A4C" w:rsidRDefault="00BA65DD" w:rsidP="00776D60">
            <w:r w:rsidRPr="00487A4C">
              <w:t>1</w:t>
            </w:r>
            <w:r w:rsidR="00EA18FA" w:rsidRPr="00487A4C">
              <w:t xml:space="preserve">. 10 </w:t>
            </w:r>
            <w:r w:rsidR="006B3D72" w:rsidRPr="00487A4C">
              <w:t>proc.</w:t>
            </w:r>
            <w:r w:rsidR="006B3D72" w:rsidRPr="00487A4C">
              <w:rPr>
                <w:lang w:val="en-US"/>
              </w:rPr>
              <w:t xml:space="preserve"> </w:t>
            </w:r>
            <w:r w:rsidR="00EA18FA" w:rsidRPr="00487A4C">
              <w:t>mokinių neturi galimybės įsi</w:t>
            </w:r>
            <w:r w:rsidR="00CE4C4F" w:rsidRPr="00487A4C">
              <w:t>vesti</w:t>
            </w:r>
            <w:r w:rsidR="00EA18FA" w:rsidRPr="00487A4C">
              <w:t xml:space="preserve"> internetą namuose.</w:t>
            </w:r>
          </w:p>
          <w:p w14:paraId="1EE810BA" w14:textId="3918AFD5" w:rsidR="00EA18FA" w:rsidRPr="00487A4C" w:rsidRDefault="00BA65DD" w:rsidP="00776D60">
            <w:r w:rsidRPr="00487A4C">
              <w:t>2</w:t>
            </w:r>
            <w:r w:rsidR="00A56EDE" w:rsidRPr="00487A4C">
              <w:t>. Dalis</w:t>
            </w:r>
            <w:r w:rsidR="00EA18FA" w:rsidRPr="00487A4C">
              <w:t xml:space="preserve"> mokinių tėvų nemoka naudotis </w:t>
            </w:r>
            <w:r w:rsidR="00B72E22" w:rsidRPr="00487A4C">
              <w:t xml:space="preserve">informacinėmis </w:t>
            </w:r>
            <w:r w:rsidR="00EA18FA" w:rsidRPr="00487A4C">
              <w:t xml:space="preserve"> technologijomis. </w:t>
            </w:r>
            <w:r w:rsidRPr="00487A4C">
              <w:t>Ne visų m</w:t>
            </w:r>
            <w:r w:rsidR="00EA18FA" w:rsidRPr="00487A4C">
              <w:t>okinių tėvai gali padėti pradini</w:t>
            </w:r>
            <w:r w:rsidR="00B72E22" w:rsidRPr="00487A4C">
              <w:t>ų</w:t>
            </w:r>
            <w:r w:rsidR="00EA18FA" w:rsidRPr="00487A4C">
              <w:t xml:space="preserve"> </w:t>
            </w:r>
            <w:r w:rsidR="00B72E22" w:rsidRPr="00487A4C">
              <w:t>klasių</w:t>
            </w:r>
            <w:r w:rsidR="00EA18FA" w:rsidRPr="00487A4C">
              <w:t xml:space="preserve"> mokiniams mokytis nuotoliniu būdu.</w:t>
            </w:r>
          </w:p>
          <w:p w14:paraId="47D678DA" w14:textId="77777777" w:rsidR="00F924BB" w:rsidRPr="00487A4C" w:rsidRDefault="00F924BB" w:rsidP="00776D60">
            <w:r w:rsidRPr="00487A4C">
              <w:t xml:space="preserve">3. Mokytojams tenka daug daugiau laiko ruoštis nuotolinėms pamokoms. </w:t>
            </w:r>
          </w:p>
          <w:p w14:paraId="09E70F67" w14:textId="77EFA6B7" w:rsidR="00BA65DD" w:rsidRPr="00487A4C" w:rsidRDefault="00ED5D4A" w:rsidP="00776D60">
            <w:r w:rsidRPr="00487A4C">
              <w:t>4</w:t>
            </w:r>
            <w:r w:rsidR="00BA65DD" w:rsidRPr="00487A4C">
              <w:t>.</w:t>
            </w:r>
            <w:r w:rsidRPr="00487A4C">
              <w:t xml:space="preserve"> </w:t>
            </w:r>
            <w:r w:rsidR="00D20FBF" w:rsidRPr="00487A4C">
              <w:t>Mokiniams</w:t>
            </w:r>
            <w:r w:rsidR="00412ACF" w:rsidRPr="00487A4C">
              <w:t xml:space="preserve"> daug laiko </w:t>
            </w:r>
            <w:r w:rsidR="00BA65DD" w:rsidRPr="00487A4C">
              <w:t>praleidžia</w:t>
            </w:r>
            <w:r w:rsidR="00412ACF" w:rsidRPr="00487A4C">
              <w:t>nt</w:t>
            </w:r>
            <w:r w:rsidR="00BA65DD" w:rsidRPr="00487A4C">
              <w:t xml:space="preserve"> prie kompiuterio</w:t>
            </w:r>
            <w:r w:rsidR="00412ACF" w:rsidRPr="00487A4C">
              <w:t xml:space="preserve"> mažėja fizinis aktyvumas, blogėja sveikata</w:t>
            </w:r>
            <w:r w:rsidR="00BA65DD" w:rsidRPr="00487A4C">
              <w:t>.</w:t>
            </w:r>
          </w:p>
          <w:p w14:paraId="00468B7C" w14:textId="1B17322F" w:rsidR="00412ACF" w:rsidRPr="00487A4C" w:rsidRDefault="00ED5D4A" w:rsidP="00776D60">
            <w:pPr>
              <w:rPr>
                <w:sz w:val="20"/>
              </w:rPr>
            </w:pPr>
            <w:r w:rsidRPr="00487A4C">
              <w:t>5</w:t>
            </w:r>
            <w:r w:rsidR="00412ACF" w:rsidRPr="00487A4C">
              <w:t>.</w:t>
            </w:r>
            <w:r w:rsidRPr="00487A4C">
              <w:t xml:space="preserve"> </w:t>
            </w:r>
            <w:r w:rsidR="00412ACF" w:rsidRPr="00487A4C">
              <w:t xml:space="preserve">Sumažėjęs mokinių domėjimasis </w:t>
            </w:r>
            <w:r w:rsidR="00B72E22" w:rsidRPr="00487A4C">
              <w:t>knygų</w:t>
            </w:r>
            <w:r w:rsidR="00412ACF" w:rsidRPr="00487A4C">
              <w:t xml:space="preserve"> skaitymu.</w:t>
            </w:r>
          </w:p>
        </w:tc>
      </w:tr>
      <w:tr w:rsidR="00487A4C" w:rsidRPr="00487A4C" w14:paraId="382BE6CA" w14:textId="77777777" w:rsidTr="00EA18FA">
        <w:tc>
          <w:tcPr>
            <w:tcW w:w="2320" w:type="dxa"/>
            <w:tcBorders>
              <w:top w:val="single" w:sz="4" w:space="0" w:color="000000"/>
              <w:left w:val="single" w:sz="4" w:space="0" w:color="000000"/>
              <w:bottom w:val="single" w:sz="4" w:space="0" w:color="000000"/>
            </w:tcBorders>
            <w:shd w:val="clear" w:color="auto" w:fill="auto"/>
          </w:tcPr>
          <w:p w14:paraId="1889CFE0" w14:textId="77777777" w:rsidR="00EA18FA" w:rsidRPr="00487A4C" w:rsidRDefault="00EA18FA" w:rsidP="00EA18FA">
            <w:pPr>
              <w:pStyle w:val="Pagrindiniotekstotrauka"/>
              <w:spacing w:line="276" w:lineRule="auto"/>
              <w:ind w:left="0"/>
              <w:jc w:val="left"/>
              <w:rPr>
                <w:szCs w:val="24"/>
                <w:lang w:val="lt-LT"/>
              </w:rPr>
            </w:pPr>
            <w:r w:rsidRPr="00487A4C">
              <w:rPr>
                <w:szCs w:val="24"/>
                <w:lang w:val="lt-LT"/>
              </w:rPr>
              <w:t>Edukaciniai</w:t>
            </w:r>
          </w:p>
          <w:p w14:paraId="79F89345" w14:textId="77777777" w:rsidR="00EA18FA" w:rsidRPr="00487A4C" w:rsidRDefault="00EA18FA" w:rsidP="00EA18FA">
            <w:pPr>
              <w:pStyle w:val="Pagrindiniotekstotrauka"/>
              <w:spacing w:line="276" w:lineRule="auto"/>
              <w:ind w:left="0"/>
              <w:jc w:val="left"/>
              <w:rPr>
                <w:sz w:val="20"/>
                <w:lang w:val="lt-LT"/>
              </w:rPr>
            </w:pPr>
          </w:p>
        </w:tc>
        <w:tc>
          <w:tcPr>
            <w:tcW w:w="6015" w:type="dxa"/>
            <w:tcBorders>
              <w:top w:val="single" w:sz="4" w:space="0" w:color="000000"/>
              <w:left w:val="single" w:sz="4" w:space="0" w:color="000000"/>
              <w:bottom w:val="single" w:sz="4" w:space="0" w:color="000000"/>
            </w:tcBorders>
            <w:shd w:val="clear" w:color="auto" w:fill="auto"/>
          </w:tcPr>
          <w:p w14:paraId="5036C889" w14:textId="1B31155A" w:rsidR="00EA18FA" w:rsidRPr="00487A4C" w:rsidRDefault="00412ACF" w:rsidP="00776D60">
            <w:r w:rsidRPr="00487A4C">
              <w:t>1. Atnaujin</w:t>
            </w:r>
            <w:r w:rsidR="00CE4C4F" w:rsidRPr="00487A4C">
              <w:t>amos</w:t>
            </w:r>
            <w:r w:rsidRPr="00487A4C">
              <w:t xml:space="preserve"> visų dalykų ugdymo programos,</w:t>
            </w:r>
            <w:r w:rsidR="00EA18FA" w:rsidRPr="00487A4C">
              <w:t xml:space="preserve"> didesnė mokymo programų </w:t>
            </w:r>
            <w:r w:rsidRPr="00487A4C">
              <w:t xml:space="preserve">ir vadovėlių </w:t>
            </w:r>
            <w:r w:rsidR="00EA18FA" w:rsidRPr="00487A4C">
              <w:t>įvairovė.</w:t>
            </w:r>
          </w:p>
          <w:p w14:paraId="60B7FD05" w14:textId="71C5D489" w:rsidR="00EA18FA" w:rsidRPr="00487A4C" w:rsidRDefault="00EA18FA" w:rsidP="00776D60">
            <w:r w:rsidRPr="00487A4C">
              <w:lastRenderedPageBreak/>
              <w:t>2</w:t>
            </w:r>
            <w:r w:rsidR="00B72E22" w:rsidRPr="00487A4C">
              <w:t>.</w:t>
            </w:r>
            <w:r w:rsidR="00EB105F" w:rsidRPr="00487A4C">
              <w:t xml:space="preserve"> </w:t>
            </w:r>
            <w:r w:rsidR="00B72E22" w:rsidRPr="00487A4C">
              <w:t>S</w:t>
            </w:r>
            <w:r w:rsidRPr="00487A4C">
              <w:t>kiriama daugiau lėšų mokinių edukacinei veiklai organizuoti.</w:t>
            </w:r>
          </w:p>
          <w:p w14:paraId="0D728D13" w14:textId="77777777" w:rsidR="00EA18FA" w:rsidRPr="00487A4C" w:rsidRDefault="00412ACF" w:rsidP="00776D60">
            <w:r w:rsidRPr="00487A4C">
              <w:t>3. Didesnė</w:t>
            </w:r>
            <w:r w:rsidR="00EA18FA" w:rsidRPr="00487A4C">
              <w:t xml:space="preserve"> programų pasiūla specialiųjų poreikių vai</w:t>
            </w:r>
            <w:r w:rsidRPr="00487A4C">
              <w:t>kams.</w:t>
            </w:r>
          </w:p>
          <w:p w14:paraId="12C6A996" w14:textId="3E3E295E" w:rsidR="00F924BB" w:rsidRPr="00487A4C" w:rsidRDefault="00412ACF" w:rsidP="00776D60">
            <w:r w:rsidRPr="00487A4C">
              <w:t>4.</w:t>
            </w:r>
            <w:r w:rsidR="00EB105F" w:rsidRPr="00487A4C">
              <w:t xml:space="preserve"> </w:t>
            </w:r>
            <w:r w:rsidR="00F924BB" w:rsidRPr="00487A4C">
              <w:t>Galimybės bendradarbiauti su kitomis šalies ir užsienio institucijomis.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A649510" w14:textId="5C011273" w:rsidR="00EA18FA" w:rsidRPr="00487A4C" w:rsidRDefault="00412ACF" w:rsidP="00776D60">
            <w:r w:rsidRPr="00487A4C">
              <w:lastRenderedPageBreak/>
              <w:t>1. Trūks</w:t>
            </w:r>
            <w:r w:rsidR="00EA18FA" w:rsidRPr="00487A4C">
              <w:t xml:space="preserve"> įgūdžių darbui su </w:t>
            </w:r>
            <w:r w:rsidR="00B72E22" w:rsidRPr="00487A4C">
              <w:t>atvykusių</w:t>
            </w:r>
            <w:r w:rsidR="00EA18FA" w:rsidRPr="00487A4C">
              <w:t xml:space="preserve"> migrantų vaikais.</w:t>
            </w:r>
          </w:p>
          <w:p w14:paraId="2FB78225" w14:textId="77777777" w:rsidR="00EA18FA" w:rsidRPr="00487A4C" w:rsidRDefault="00EA18FA" w:rsidP="00776D60">
            <w:r w:rsidRPr="00487A4C">
              <w:t xml:space="preserve">2. Mokytojams trūksta patirties dirbant su specialiųjų poreikių </w:t>
            </w:r>
            <w:r w:rsidRPr="00487A4C">
              <w:lastRenderedPageBreak/>
              <w:t>mokiniais.</w:t>
            </w:r>
          </w:p>
          <w:p w14:paraId="2E089E88" w14:textId="77777777" w:rsidR="00EA18FA" w:rsidRPr="00487A4C" w:rsidRDefault="00EA18FA" w:rsidP="00776D60">
            <w:r w:rsidRPr="00487A4C">
              <w:t>3. Ugdant specialiųjų poreikių mokinius, trūksta specialiųjų pedago</w:t>
            </w:r>
            <w:r w:rsidR="00412ACF" w:rsidRPr="00487A4C">
              <w:t>gų, psichologų.</w:t>
            </w:r>
            <w:r w:rsidRPr="00487A4C">
              <w:t xml:space="preserve"> </w:t>
            </w:r>
          </w:p>
          <w:p w14:paraId="002575FC" w14:textId="668E183E" w:rsidR="00EA18FA" w:rsidRPr="00487A4C" w:rsidRDefault="00EA18FA" w:rsidP="00776D60"/>
        </w:tc>
      </w:tr>
    </w:tbl>
    <w:p w14:paraId="7DADA31D" w14:textId="77777777" w:rsidR="00EA18FA" w:rsidRPr="00487A4C" w:rsidRDefault="00EA18FA" w:rsidP="00D06140">
      <w:pPr>
        <w:pStyle w:val="Antrat1"/>
        <w:spacing w:before="0"/>
        <w:jc w:val="center"/>
        <w:rPr>
          <w:rFonts w:ascii="Times New Roman" w:hAnsi="Times New Roman" w:cs="Times New Roman"/>
          <w:b/>
          <w:color w:val="auto"/>
          <w:sz w:val="24"/>
          <w:szCs w:val="24"/>
        </w:rPr>
      </w:pPr>
    </w:p>
    <w:p w14:paraId="5CDDFADF" w14:textId="599C5AD4" w:rsidR="00A50B98" w:rsidRPr="00487A4C" w:rsidRDefault="00A50B98" w:rsidP="00776D60">
      <w:pPr>
        <w:pStyle w:val="Antrat3"/>
        <w:rPr>
          <w:color w:val="auto"/>
          <w:lang w:eastAsia="lt-LT"/>
        </w:rPr>
      </w:pPr>
      <w:bookmarkStart w:id="64" w:name="_Toc90972588"/>
      <w:r w:rsidRPr="00487A4C">
        <w:rPr>
          <w:color w:val="auto"/>
          <w:lang w:eastAsia="lt-LT"/>
        </w:rPr>
        <w:t>3.2. VIDINĖS APLINKOS ANALIZĖ</w:t>
      </w:r>
      <w:bookmarkEnd w:id="64"/>
    </w:p>
    <w:p w14:paraId="2B1A98EE" w14:textId="1384EC26" w:rsidR="00A50B98" w:rsidRPr="00487A4C" w:rsidRDefault="00A50B98" w:rsidP="006466F3">
      <w:pPr>
        <w:jc w:val="center"/>
        <w:rPr>
          <w:b/>
        </w:rPr>
      </w:pPr>
      <w:r w:rsidRPr="00487A4C">
        <w:rPr>
          <w:b/>
        </w:rPr>
        <w:t>STIPRIŲJŲ IR SILPNŲJŲ PUSIŲ BEI GALIMYBIŲ IR GRĖSMIŲ ANALIZĖ</w:t>
      </w:r>
      <w:r w:rsidR="006466F3" w:rsidRPr="00487A4C">
        <w:rPr>
          <w:b/>
        </w:rPr>
        <w:t xml:space="preserve"> </w:t>
      </w:r>
      <w:r w:rsidRPr="00487A4C">
        <w:rPr>
          <w:b/>
        </w:rPr>
        <w:t>( SSGG matricos forma)</w:t>
      </w:r>
    </w:p>
    <w:p w14:paraId="3669A466" w14:textId="77777777" w:rsidR="00A50B98" w:rsidRPr="00487A4C" w:rsidRDefault="00A50B98" w:rsidP="00A50B98">
      <w:pPr>
        <w:jc w:val="center"/>
        <w:rPr>
          <w:b/>
        </w:rPr>
      </w:pPr>
    </w:p>
    <w:tbl>
      <w:tblPr>
        <w:tblW w:w="14488" w:type="dxa"/>
        <w:tblInd w:w="108" w:type="dxa"/>
        <w:tblLayout w:type="fixed"/>
        <w:tblLook w:val="0000" w:firstRow="0" w:lastRow="0" w:firstColumn="0" w:lastColumn="0" w:noHBand="0" w:noVBand="0"/>
      </w:tblPr>
      <w:tblGrid>
        <w:gridCol w:w="7117"/>
        <w:gridCol w:w="7371"/>
      </w:tblGrid>
      <w:tr w:rsidR="00487A4C" w:rsidRPr="00487A4C" w14:paraId="34B9206C" w14:textId="77777777" w:rsidTr="005B0CA5">
        <w:trPr>
          <w:trHeight w:val="513"/>
        </w:trPr>
        <w:tc>
          <w:tcPr>
            <w:tcW w:w="7117" w:type="dxa"/>
            <w:tcBorders>
              <w:top w:val="single" w:sz="4" w:space="0" w:color="000000"/>
              <w:left w:val="single" w:sz="4" w:space="0" w:color="000000"/>
              <w:bottom w:val="single" w:sz="4" w:space="0" w:color="000000"/>
            </w:tcBorders>
            <w:shd w:val="clear" w:color="auto" w:fill="auto"/>
            <w:vAlign w:val="center"/>
          </w:tcPr>
          <w:p w14:paraId="0DD4B0E7" w14:textId="77777777" w:rsidR="00A50B98" w:rsidRPr="00487A4C" w:rsidRDefault="00A50B98" w:rsidP="004C3871">
            <w:pPr>
              <w:spacing w:line="276" w:lineRule="auto"/>
              <w:jc w:val="center"/>
            </w:pPr>
            <w:r w:rsidRPr="00487A4C">
              <w:rPr>
                <w:rFonts w:eastAsia="Calibri"/>
                <w:b/>
              </w:rPr>
              <w:t>STIPRYBĖS</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4B36" w14:textId="77777777" w:rsidR="00A50B98" w:rsidRPr="00487A4C" w:rsidRDefault="00A50B98" w:rsidP="004C3871">
            <w:pPr>
              <w:spacing w:line="276" w:lineRule="auto"/>
              <w:jc w:val="center"/>
            </w:pPr>
            <w:r w:rsidRPr="00487A4C">
              <w:rPr>
                <w:rFonts w:eastAsia="Calibri"/>
                <w:b/>
              </w:rPr>
              <w:t>SILPNYBĖS</w:t>
            </w:r>
          </w:p>
        </w:tc>
      </w:tr>
      <w:tr w:rsidR="00487A4C" w:rsidRPr="00487A4C" w14:paraId="250B2411" w14:textId="77777777" w:rsidTr="005B0CA5">
        <w:trPr>
          <w:trHeight w:val="841"/>
        </w:trPr>
        <w:tc>
          <w:tcPr>
            <w:tcW w:w="7117" w:type="dxa"/>
            <w:tcBorders>
              <w:top w:val="single" w:sz="4" w:space="0" w:color="000000"/>
              <w:left w:val="single" w:sz="4" w:space="0" w:color="000000"/>
              <w:bottom w:val="single" w:sz="4" w:space="0" w:color="000000"/>
            </w:tcBorders>
            <w:shd w:val="clear" w:color="auto" w:fill="auto"/>
          </w:tcPr>
          <w:p w14:paraId="39268C27" w14:textId="244E187E" w:rsidR="00407D18" w:rsidRPr="00487A4C" w:rsidRDefault="00EA6D91" w:rsidP="00487A4C">
            <w:pPr>
              <w:pStyle w:val="Sraopastraipa"/>
              <w:numPr>
                <w:ilvl w:val="0"/>
                <w:numId w:val="20"/>
              </w:numPr>
              <w:ind w:left="601" w:hanging="425"/>
            </w:pPr>
            <w:r w:rsidRPr="00487A4C">
              <w:t>M</w:t>
            </w:r>
            <w:r w:rsidR="00407D18" w:rsidRPr="00487A4C">
              <w:t>okyklos atvirumas pokyčiams ir kaitai;</w:t>
            </w:r>
          </w:p>
          <w:p w14:paraId="311BD0E7" w14:textId="27D53534" w:rsidR="00407D18" w:rsidRPr="00487A4C" w:rsidRDefault="00407D18" w:rsidP="00487A4C">
            <w:pPr>
              <w:pStyle w:val="Sraopastraipa"/>
              <w:numPr>
                <w:ilvl w:val="0"/>
                <w:numId w:val="20"/>
              </w:numPr>
              <w:ind w:left="601" w:hanging="425"/>
            </w:pPr>
            <w:r w:rsidRPr="00487A4C">
              <w:t>aukšta mokytojų kvalifikacija;</w:t>
            </w:r>
          </w:p>
          <w:p w14:paraId="59C68CFE" w14:textId="369C3524" w:rsidR="00407D18" w:rsidRPr="00487A4C" w:rsidRDefault="00CE4C4F" w:rsidP="00487A4C">
            <w:pPr>
              <w:pStyle w:val="Sraopastraipa"/>
              <w:numPr>
                <w:ilvl w:val="0"/>
                <w:numId w:val="20"/>
              </w:numPr>
              <w:ind w:left="601" w:hanging="425"/>
            </w:pPr>
            <w:r w:rsidRPr="00487A4C">
              <w:t xml:space="preserve">vykdoma </w:t>
            </w:r>
            <w:r w:rsidR="00407D18" w:rsidRPr="00487A4C">
              <w:t>individualios mokinio pažangos stebėsena;</w:t>
            </w:r>
          </w:p>
          <w:p w14:paraId="2FC7063F" w14:textId="37661BAE" w:rsidR="00407D18" w:rsidRPr="00487A4C" w:rsidRDefault="00407D18" w:rsidP="00487A4C">
            <w:pPr>
              <w:pStyle w:val="Sraopastraipa"/>
              <w:numPr>
                <w:ilvl w:val="0"/>
                <w:numId w:val="20"/>
              </w:numPr>
              <w:ind w:left="601" w:hanging="425"/>
            </w:pPr>
            <w:r w:rsidRPr="00487A4C">
              <w:t>aukšti mokinių mokymosi pasiekimai;</w:t>
            </w:r>
          </w:p>
          <w:p w14:paraId="35707523" w14:textId="1D20B3D4" w:rsidR="00A50B98" w:rsidRPr="00487A4C" w:rsidRDefault="00A50B98" w:rsidP="00487A4C">
            <w:pPr>
              <w:pStyle w:val="Sraopastraipa"/>
              <w:numPr>
                <w:ilvl w:val="0"/>
                <w:numId w:val="20"/>
              </w:numPr>
              <w:ind w:left="601" w:hanging="425"/>
            </w:pPr>
            <w:r w:rsidRPr="00487A4C">
              <w:t>dalyvavimas rajono ir šalies konkursuose, projektuose;</w:t>
            </w:r>
          </w:p>
          <w:p w14:paraId="364A8A7F" w14:textId="36B3820D" w:rsidR="00A50B98" w:rsidRPr="00487A4C" w:rsidRDefault="00A50B98" w:rsidP="00487A4C">
            <w:pPr>
              <w:pStyle w:val="Sraopastraipa"/>
              <w:numPr>
                <w:ilvl w:val="0"/>
                <w:numId w:val="20"/>
              </w:numPr>
              <w:ind w:left="601" w:hanging="425"/>
            </w:pPr>
            <w:r w:rsidRPr="00487A4C">
              <w:t xml:space="preserve">tinkamas </w:t>
            </w:r>
            <w:r w:rsidR="00EA6D91" w:rsidRPr="00487A4C">
              <w:t>M</w:t>
            </w:r>
            <w:r w:rsidRPr="00487A4C">
              <w:t>o</w:t>
            </w:r>
            <w:r w:rsidR="00EA6D91" w:rsidRPr="00487A4C">
              <w:t>kyklai</w:t>
            </w:r>
            <w:r w:rsidRPr="00487A4C">
              <w:t xml:space="preserve"> skirtų lėšų panaudojimas;</w:t>
            </w:r>
          </w:p>
          <w:p w14:paraId="64AFE840" w14:textId="77777777" w:rsidR="00A50B98" w:rsidRPr="00487A4C" w:rsidRDefault="00A50B98" w:rsidP="00487A4C">
            <w:pPr>
              <w:pStyle w:val="Sraopastraipa"/>
              <w:numPr>
                <w:ilvl w:val="0"/>
                <w:numId w:val="20"/>
              </w:numPr>
              <w:ind w:left="601" w:hanging="425"/>
            </w:pPr>
            <w:r w:rsidRPr="00487A4C">
              <w:t>efektyviai įsisavinamos projektų lėšos (projektas „U</w:t>
            </w:r>
            <w:r w:rsidR="00584050" w:rsidRPr="00487A4C">
              <w:t>gdymas netradicinėse erdvėse“, K</w:t>
            </w:r>
            <w:r w:rsidRPr="00487A4C">
              <w:t>ultūros pasas, STEAM);</w:t>
            </w:r>
          </w:p>
          <w:p w14:paraId="4EB8329E" w14:textId="77777777" w:rsidR="00A50B98" w:rsidRPr="00487A4C" w:rsidRDefault="00A50B98" w:rsidP="00487A4C">
            <w:pPr>
              <w:pStyle w:val="Sraopastraipa"/>
              <w:numPr>
                <w:ilvl w:val="0"/>
                <w:numId w:val="20"/>
              </w:numPr>
              <w:ind w:left="601" w:hanging="425"/>
            </w:pPr>
            <w:r w:rsidRPr="00487A4C">
              <w:t>mokiniai sėkmingai tęsia mokslus kitose mokymosi įstaigose;</w:t>
            </w:r>
          </w:p>
          <w:p w14:paraId="52010587" w14:textId="0814D16C" w:rsidR="00FB4D37" w:rsidRPr="00487A4C" w:rsidRDefault="00407D18" w:rsidP="00487A4C">
            <w:pPr>
              <w:pStyle w:val="Sraopastraipa"/>
              <w:numPr>
                <w:ilvl w:val="0"/>
                <w:numId w:val="20"/>
              </w:numPr>
              <w:ind w:left="601" w:hanging="425"/>
            </w:pPr>
            <w:r w:rsidRPr="00487A4C">
              <w:t>mokytojų pagalba mokiniams, rūpestis vaikų gerove;</w:t>
            </w:r>
          </w:p>
          <w:p w14:paraId="05E79CDA" w14:textId="1A426DA6" w:rsidR="00407D18" w:rsidRPr="00487A4C" w:rsidRDefault="00407D18" w:rsidP="00487A4C">
            <w:pPr>
              <w:pStyle w:val="Sraopastraipa"/>
              <w:numPr>
                <w:ilvl w:val="0"/>
                <w:numId w:val="20"/>
              </w:numPr>
              <w:ind w:left="601" w:hanging="425"/>
            </w:pPr>
            <w:r w:rsidRPr="00487A4C">
              <w:t xml:space="preserve">patrauklios </w:t>
            </w:r>
            <w:r w:rsidR="00EA6D91" w:rsidRPr="00487A4C">
              <w:t>M</w:t>
            </w:r>
            <w:r w:rsidRPr="00487A4C">
              <w:t>okyklos erdvės, jauki aplinka;</w:t>
            </w:r>
          </w:p>
          <w:p w14:paraId="3C4AA943" w14:textId="77777777" w:rsidR="00407D18" w:rsidRPr="00487A4C" w:rsidRDefault="00407D18" w:rsidP="00487A4C">
            <w:pPr>
              <w:pStyle w:val="Sraopastraipa"/>
              <w:numPr>
                <w:ilvl w:val="0"/>
                <w:numId w:val="20"/>
              </w:numPr>
              <w:ind w:left="601" w:hanging="425"/>
            </w:pPr>
            <w:r w:rsidRPr="00487A4C">
              <w:t>netradicinės pamokos ir veiklos, edukacinės išvykos;</w:t>
            </w:r>
          </w:p>
          <w:p w14:paraId="6922D282" w14:textId="3966E009" w:rsidR="00A50B98" w:rsidRPr="00487A4C" w:rsidRDefault="006B3D72" w:rsidP="00487A4C">
            <w:pPr>
              <w:pStyle w:val="Sraopastraipa"/>
              <w:numPr>
                <w:ilvl w:val="0"/>
                <w:numId w:val="20"/>
              </w:numPr>
              <w:ind w:left="601" w:hanging="425"/>
            </w:pPr>
            <w:r w:rsidRPr="00487A4C">
              <w:t xml:space="preserve">aktyvus </w:t>
            </w:r>
            <w:r w:rsidR="00EA6D91" w:rsidRPr="00487A4C">
              <w:t>M</w:t>
            </w:r>
            <w:r w:rsidRPr="00487A4C">
              <w:t>okyklos kultūrinis</w:t>
            </w:r>
            <w:r w:rsidR="00A50B98" w:rsidRPr="00487A4C">
              <w:t xml:space="preserve"> gyvenim</w:t>
            </w:r>
            <w:r w:rsidRPr="00487A4C">
              <w:t>as</w:t>
            </w:r>
            <w:r w:rsidR="00A50B98" w:rsidRPr="00487A4C">
              <w:t>;</w:t>
            </w:r>
          </w:p>
          <w:p w14:paraId="26D775FA" w14:textId="2E5FBE69" w:rsidR="00A50B98" w:rsidRPr="00487A4C" w:rsidRDefault="00A50B98" w:rsidP="00487A4C">
            <w:pPr>
              <w:pStyle w:val="Sraopastraipa"/>
              <w:numPr>
                <w:ilvl w:val="0"/>
                <w:numId w:val="20"/>
              </w:numPr>
              <w:ind w:left="601" w:hanging="425"/>
            </w:pPr>
            <w:r w:rsidRPr="00487A4C">
              <w:t>veikia dvi 10,5 val. ir 6 val. trukmės ikimokyklinio priešmokyklinio ugdymo grupės;</w:t>
            </w:r>
          </w:p>
          <w:p w14:paraId="7B895054" w14:textId="1E559641" w:rsidR="00FB4D37" w:rsidRPr="00487A4C" w:rsidRDefault="00FB4D37" w:rsidP="00487A4C">
            <w:pPr>
              <w:pStyle w:val="Sraopastraipa"/>
              <w:numPr>
                <w:ilvl w:val="0"/>
                <w:numId w:val="20"/>
              </w:numPr>
              <w:ind w:left="601" w:hanging="425"/>
            </w:pPr>
            <w:r w:rsidRPr="00487A4C">
              <w:t>tėvai nuolat informuojami apie Mokyklos gyvenimą;</w:t>
            </w:r>
          </w:p>
          <w:p w14:paraId="0451D3B8" w14:textId="494EEA1A" w:rsidR="00A50B98" w:rsidRPr="00487A4C" w:rsidRDefault="00584050" w:rsidP="00487A4C">
            <w:pPr>
              <w:pStyle w:val="Sraopastraipa"/>
              <w:numPr>
                <w:ilvl w:val="0"/>
                <w:numId w:val="20"/>
              </w:numPr>
              <w:ind w:left="601" w:hanging="425"/>
            </w:pPr>
            <w:r w:rsidRPr="00487A4C">
              <w:t>m</w:t>
            </w:r>
            <w:r w:rsidR="00A50B98" w:rsidRPr="00487A4C">
              <w:t>aža darbuotojų kaita;</w:t>
            </w:r>
          </w:p>
          <w:p w14:paraId="7377CF5E" w14:textId="45A23479" w:rsidR="00EA6D91" w:rsidRPr="00487A4C" w:rsidRDefault="00EA6D91" w:rsidP="00487A4C">
            <w:pPr>
              <w:pStyle w:val="Sraopastraipa"/>
              <w:numPr>
                <w:ilvl w:val="0"/>
                <w:numId w:val="20"/>
              </w:numPr>
              <w:ind w:left="601" w:hanging="425"/>
            </w:pPr>
            <w:r w:rsidRPr="00487A4C">
              <w:t>efektyvi informacijos sklaida apie Mokyklos gyvenimą;</w:t>
            </w:r>
          </w:p>
          <w:p w14:paraId="1A4297C9" w14:textId="45F1F7DA" w:rsidR="00407D18" w:rsidRPr="00487A4C" w:rsidRDefault="00407D18" w:rsidP="00487A4C">
            <w:pPr>
              <w:pStyle w:val="Sraopastraipa"/>
              <w:numPr>
                <w:ilvl w:val="0"/>
                <w:numId w:val="20"/>
              </w:numPr>
              <w:ind w:left="601" w:hanging="425"/>
            </w:pPr>
            <w:r w:rsidRPr="00487A4C">
              <w:t xml:space="preserve">gerai tvarkoma </w:t>
            </w:r>
            <w:r w:rsidR="00FB4D37" w:rsidRPr="00487A4C">
              <w:t>M</w:t>
            </w:r>
            <w:r w:rsidRPr="00487A4C">
              <w:t>okyklos dokumentacija;</w:t>
            </w:r>
          </w:p>
          <w:p w14:paraId="04E10EA6" w14:textId="1B38168A" w:rsidR="00A50B98" w:rsidRPr="00487A4C" w:rsidRDefault="000A0D9F" w:rsidP="00487A4C">
            <w:pPr>
              <w:pStyle w:val="Sraopastraipa"/>
              <w:numPr>
                <w:ilvl w:val="0"/>
                <w:numId w:val="20"/>
              </w:numPr>
              <w:ind w:left="601" w:hanging="425"/>
            </w:pPr>
            <w:r w:rsidRPr="00487A4C">
              <w:t>dirba sveikatos specialistas.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8FBA7AF" w14:textId="77777777" w:rsidR="00A50B98" w:rsidRPr="00487A4C" w:rsidRDefault="00A50B98" w:rsidP="00487A4C">
            <w:pPr>
              <w:ind w:left="360"/>
            </w:pPr>
          </w:p>
          <w:p w14:paraId="795CB2F2" w14:textId="77777777" w:rsidR="00A50B98" w:rsidRPr="00487A4C" w:rsidRDefault="00A50B98" w:rsidP="00487A4C">
            <w:pPr>
              <w:pStyle w:val="Sraopastraipa"/>
              <w:numPr>
                <w:ilvl w:val="0"/>
                <w:numId w:val="20"/>
              </w:numPr>
              <w:ind w:left="572" w:hanging="426"/>
            </w:pPr>
            <w:r w:rsidRPr="00487A4C">
              <w:t>nėra pailgintos dienos grupių 1–4, 5–8 klasių mokiniams, kur mokiniai galėtų paruošti namų darbus;</w:t>
            </w:r>
          </w:p>
          <w:p w14:paraId="7449EDF7" w14:textId="14A85F90" w:rsidR="00A50B98" w:rsidRPr="00487A4C" w:rsidRDefault="00FB4D37" w:rsidP="00487A4C">
            <w:pPr>
              <w:pStyle w:val="Sraopastraipa"/>
              <w:numPr>
                <w:ilvl w:val="0"/>
                <w:numId w:val="20"/>
              </w:numPr>
              <w:ind w:left="572" w:hanging="426"/>
            </w:pPr>
            <w:r w:rsidRPr="00487A4C">
              <w:t>M</w:t>
            </w:r>
            <w:r w:rsidR="00A50B98" w:rsidRPr="00487A4C">
              <w:t>okykloje nėra valgyklos;</w:t>
            </w:r>
          </w:p>
          <w:p w14:paraId="533B06E7" w14:textId="775FFB00" w:rsidR="00A50B98" w:rsidRPr="00487A4C" w:rsidRDefault="00A50B98" w:rsidP="00487A4C">
            <w:pPr>
              <w:pStyle w:val="Sraopastraipa"/>
              <w:numPr>
                <w:ilvl w:val="0"/>
                <w:numId w:val="20"/>
              </w:numPr>
              <w:ind w:left="572" w:hanging="426"/>
            </w:pPr>
            <w:r w:rsidRPr="00487A4C">
              <w:t>mokytoj</w:t>
            </w:r>
            <w:r w:rsidR="00EA6D91" w:rsidRPr="00487A4C">
              <w:t>ai dirba</w:t>
            </w:r>
            <w:r w:rsidRPr="00487A4C">
              <w:t xml:space="preserve"> keliose darbovietėse; </w:t>
            </w:r>
          </w:p>
          <w:p w14:paraId="1A84B498" w14:textId="7797D55C" w:rsidR="00A50B98" w:rsidRPr="00487A4C" w:rsidRDefault="00A50B98" w:rsidP="00487A4C">
            <w:pPr>
              <w:pStyle w:val="Sraopastraipa"/>
              <w:numPr>
                <w:ilvl w:val="0"/>
                <w:numId w:val="20"/>
              </w:numPr>
              <w:ind w:left="572" w:hanging="426"/>
            </w:pPr>
            <w:r w:rsidRPr="00487A4C">
              <w:t xml:space="preserve">nepilnai įrengtas </w:t>
            </w:r>
            <w:r w:rsidR="00FB4D37" w:rsidRPr="00487A4C">
              <w:t>M</w:t>
            </w:r>
            <w:r w:rsidRPr="00487A4C">
              <w:t>okyklos II korpusas;</w:t>
            </w:r>
          </w:p>
          <w:p w14:paraId="568ED28B" w14:textId="77777777" w:rsidR="00A50B98" w:rsidRPr="00487A4C" w:rsidRDefault="00A50B98" w:rsidP="00487A4C">
            <w:pPr>
              <w:pStyle w:val="Sraopastraipa"/>
              <w:numPr>
                <w:ilvl w:val="0"/>
                <w:numId w:val="20"/>
              </w:numPr>
              <w:ind w:left="572" w:hanging="426"/>
            </w:pPr>
            <w:r w:rsidRPr="00487A4C">
              <w:t>trūksta mokomųjų priemonių eksperimentams ir tyrimams atlikti;</w:t>
            </w:r>
          </w:p>
          <w:p w14:paraId="4030109D" w14:textId="1F7BB9FC" w:rsidR="00A50B98" w:rsidRPr="00487A4C" w:rsidRDefault="00A50B98" w:rsidP="00487A4C">
            <w:pPr>
              <w:pStyle w:val="Sraopastraipa"/>
              <w:numPr>
                <w:ilvl w:val="0"/>
                <w:numId w:val="20"/>
              </w:numPr>
              <w:ind w:left="572" w:hanging="426"/>
            </w:pPr>
            <w:r w:rsidRPr="00487A4C">
              <w:t>nėra psicho</w:t>
            </w:r>
            <w:r w:rsidR="006B3D72" w:rsidRPr="00487A4C">
              <w:t>logo, socialinio pedagogo etatų.</w:t>
            </w:r>
          </w:p>
          <w:p w14:paraId="7497C6F9" w14:textId="77777777" w:rsidR="00A50B98" w:rsidRPr="00487A4C" w:rsidRDefault="00A50B98" w:rsidP="00487A4C">
            <w:pPr>
              <w:ind w:left="360"/>
            </w:pPr>
          </w:p>
          <w:p w14:paraId="7DB93A76" w14:textId="77777777" w:rsidR="00A50B98" w:rsidRPr="00487A4C" w:rsidRDefault="00A50B98" w:rsidP="00487A4C">
            <w:pPr>
              <w:ind w:left="360"/>
            </w:pPr>
          </w:p>
          <w:p w14:paraId="7DFFCCFA" w14:textId="77777777" w:rsidR="00A50B98" w:rsidRPr="00487A4C" w:rsidRDefault="00A50B98" w:rsidP="00487A4C"/>
          <w:p w14:paraId="5967872F" w14:textId="77777777" w:rsidR="00A50B98" w:rsidRPr="00487A4C" w:rsidRDefault="00A50B98" w:rsidP="00487A4C">
            <w:pPr>
              <w:ind w:left="360"/>
            </w:pPr>
          </w:p>
          <w:p w14:paraId="73B9F35B" w14:textId="77777777" w:rsidR="00A50B98" w:rsidRPr="00487A4C" w:rsidRDefault="00A50B98" w:rsidP="00487A4C">
            <w:pPr>
              <w:ind w:left="360"/>
            </w:pPr>
          </w:p>
          <w:p w14:paraId="46361D34" w14:textId="77777777" w:rsidR="00A50B98" w:rsidRPr="00487A4C" w:rsidRDefault="00A50B98" w:rsidP="00487A4C"/>
        </w:tc>
      </w:tr>
      <w:tr w:rsidR="00487A4C" w:rsidRPr="00487A4C" w14:paraId="23AE5AC4" w14:textId="77777777" w:rsidTr="00A50B98">
        <w:trPr>
          <w:trHeight w:val="274"/>
        </w:trPr>
        <w:tc>
          <w:tcPr>
            <w:tcW w:w="7117" w:type="dxa"/>
            <w:tcBorders>
              <w:top w:val="single" w:sz="4" w:space="0" w:color="000000"/>
              <w:left w:val="single" w:sz="4" w:space="0" w:color="000000"/>
              <w:bottom w:val="single" w:sz="4" w:space="0" w:color="000000"/>
            </w:tcBorders>
            <w:shd w:val="clear" w:color="auto" w:fill="auto"/>
          </w:tcPr>
          <w:p w14:paraId="606827CD" w14:textId="51C5727D" w:rsidR="00A50B98" w:rsidRPr="00487A4C" w:rsidRDefault="00776D60" w:rsidP="00487A4C">
            <w:pPr>
              <w:ind w:left="360"/>
              <w:jc w:val="center"/>
              <w:rPr>
                <w:b/>
              </w:rPr>
            </w:pPr>
            <w:r w:rsidRPr="00487A4C">
              <w:rPr>
                <w:b/>
              </w:rPr>
              <w:lastRenderedPageBreak/>
              <w:t>GALIMYBĖS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6CBCE19" w14:textId="77777777" w:rsidR="00A50B98" w:rsidRPr="00487A4C" w:rsidRDefault="00A50B98" w:rsidP="00487A4C">
            <w:pPr>
              <w:ind w:left="360"/>
              <w:jc w:val="center"/>
              <w:rPr>
                <w:b/>
              </w:rPr>
            </w:pPr>
            <w:r w:rsidRPr="00487A4C">
              <w:rPr>
                <w:b/>
              </w:rPr>
              <w:t>GRĖSMĖS</w:t>
            </w:r>
          </w:p>
        </w:tc>
      </w:tr>
      <w:tr w:rsidR="00A50B98" w:rsidRPr="00487A4C" w14:paraId="3E1B9224" w14:textId="77777777" w:rsidTr="007D4C5A">
        <w:trPr>
          <w:trHeight w:val="70"/>
        </w:trPr>
        <w:tc>
          <w:tcPr>
            <w:tcW w:w="7117" w:type="dxa"/>
            <w:tcBorders>
              <w:top w:val="single" w:sz="4" w:space="0" w:color="000000"/>
              <w:left w:val="single" w:sz="4" w:space="0" w:color="000000"/>
              <w:bottom w:val="single" w:sz="4" w:space="0" w:color="000000"/>
            </w:tcBorders>
            <w:shd w:val="clear" w:color="auto" w:fill="auto"/>
          </w:tcPr>
          <w:p w14:paraId="72DCE831" w14:textId="77777777" w:rsidR="00A50B98" w:rsidRPr="00487A4C" w:rsidRDefault="00A50B98" w:rsidP="00487A4C">
            <w:pPr>
              <w:pStyle w:val="Sraopastraipa"/>
              <w:numPr>
                <w:ilvl w:val="0"/>
                <w:numId w:val="21"/>
              </w:numPr>
              <w:ind w:left="459" w:hanging="283"/>
            </w:pPr>
            <w:r w:rsidRPr="00487A4C">
              <w:t xml:space="preserve">glaudesnis bendradarbiavimas su kultūros centro Raudėnų filialu; </w:t>
            </w:r>
          </w:p>
          <w:p w14:paraId="1FC49B96" w14:textId="3AAD926F" w:rsidR="00A50B98" w:rsidRPr="00487A4C" w:rsidRDefault="00A50B98" w:rsidP="00487A4C">
            <w:pPr>
              <w:pStyle w:val="Sraopastraipa"/>
              <w:numPr>
                <w:ilvl w:val="0"/>
                <w:numId w:val="21"/>
              </w:numPr>
              <w:ind w:left="459" w:hanging="283"/>
            </w:pPr>
            <w:r w:rsidRPr="00487A4C">
              <w:t>platesnis naujų edukacinių erdvių II korpuse</w:t>
            </w:r>
            <w:r w:rsidR="00584050" w:rsidRPr="00487A4C">
              <w:t xml:space="preserve"> ir </w:t>
            </w:r>
            <w:r w:rsidR="00EA6D91" w:rsidRPr="00487A4C">
              <w:t>M</w:t>
            </w:r>
            <w:r w:rsidR="00584050" w:rsidRPr="00487A4C">
              <w:t xml:space="preserve">okyklos teritorijoje </w:t>
            </w:r>
            <w:r w:rsidRPr="00487A4C">
              <w:t>panaudojimas;</w:t>
            </w:r>
          </w:p>
          <w:p w14:paraId="54917FAA" w14:textId="77777777" w:rsidR="00A50B98" w:rsidRPr="00487A4C" w:rsidRDefault="00A50B98" w:rsidP="00487A4C">
            <w:pPr>
              <w:pStyle w:val="Sraopastraipa"/>
              <w:numPr>
                <w:ilvl w:val="0"/>
                <w:numId w:val="21"/>
              </w:numPr>
              <w:ind w:left="459" w:hanging="283"/>
            </w:pPr>
            <w:r w:rsidRPr="00487A4C">
              <w:t>psichologo, socialinio pedagogo etatų įsteigimas;</w:t>
            </w:r>
          </w:p>
          <w:p w14:paraId="6CDB831C" w14:textId="77777777" w:rsidR="00A50B98" w:rsidRPr="00487A4C" w:rsidRDefault="000A0D9F" w:rsidP="00487A4C">
            <w:pPr>
              <w:pStyle w:val="Sraopastraipa"/>
              <w:numPr>
                <w:ilvl w:val="0"/>
                <w:numId w:val="21"/>
              </w:numPr>
              <w:ind w:left="459" w:hanging="283"/>
            </w:pPr>
            <w:r w:rsidRPr="00487A4C">
              <w:t>valgyklos įrengimas;</w:t>
            </w:r>
          </w:p>
          <w:p w14:paraId="6A16F99C" w14:textId="67EA7646" w:rsidR="00A50B98" w:rsidRPr="00487A4C" w:rsidRDefault="000A0D9F" w:rsidP="00487A4C">
            <w:pPr>
              <w:pStyle w:val="Sraopastraipa"/>
              <w:numPr>
                <w:ilvl w:val="0"/>
                <w:numId w:val="21"/>
              </w:numPr>
              <w:ind w:left="459" w:hanging="283"/>
            </w:pPr>
            <w:r w:rsidRPr="00487A4C">
              <w:t xml:space="preserve">miestelio bibliotekos patalpų įrengimas </w:t>
            </w:r>
            <w:r w:rsidR="00EA6D91" w:rsidRPr="00487A4C">
              <w:t>M</w:t>
            </w:r>
            <w:r w:rsidRPr="00487A4C">
              <w:t>okykloje.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E72B50F" w14:textId="77777777" w:rsidR="00A50B98" w:rsidRPr="00487A4C" w:rsidRDefault="00A50B98" w:rsidP="00487A4C">
            <w:pPr>
              <w:pStyle w:val="Sraopastraipa"/>
              <w:numPr>
                <w:ilvl w:val="0"/>
                <w:numId w:val="21"/>
              </w:numPr>
              <w:ind w:left="382" w:hanging="284"/>
            </w:pPr>
            <w:r w:rsidRPr="00487A4C">
              <w:t xml:space="preserve">mokinių skaičiaus mažėjimas; </w:t>
            </w:r>
          </w:p>
          <w:p w14:paraId="6198BCB1" w14:textId="77777777" w:rsidR="00A50B98" w:rsidRPr="00487A4C" w:rsidRDefault="00A50B98" w:rsidP="00487A4C">
            <w:pPr>
              <w:pStyle w:val="Sraopastraipa"/>
              <w:numPr>
                <w:ilvl w:val="0"/>
                <w:numId w:val="21"/>
              </w:numPr>
              <w:ind w:left="382" w:hanging="284"/>
            </w:pPr>
            <w:r w:rsidRPr="00487A4C">
              <w:t xml:space="preserve">darbas jungtinėse klasėse; </w:t>
            </w:r>
          </w:p>
          <w:p w14:paraId="3B8BADA4" w14:textId="77777777" w:rsidR="00A50B98" w:rsidRPr="00487A4C" w:rsidRDefault="00A50B98" w:rsidP="00487A4C">
            <w:pPr>
              <w:pStyle w:val="Sraopastraipa"/>
              <w:numPr>
                <w:ilvl w:val="0"/>
                <w:numId w:val="21"/>
              </w:numPr>
              <w:ind w:left="382" w:hanging="284"/>
            </w:pPr>
            <w:r w:rsidRPr="00487A4C">
              <w:t>mokytojų darbo krūvio mažėjimas;</w:t>
            </w:r>
          </w:p>
          <w:p w14:paraId="78913029" w14:textId="77777777" w:rsidR="00A50B98" w:rsidRPr="00487A4C" w:rsidRDefault="00A50B98" w:rsidP="00487A4C">
            <w:pPr>
              <w:pStyle w:val="Sraopastraipa"/>
              <w:numPr>
                <w:ilvl w:val="0"/>
                <w:numId w:val="21"/>
              </w:numPr>
              <w:ind w:left="382" w:hanging="284"/>
            </w:pPr>
            <w:r w:rsidRPr="00487A4C">
              <w:t>mažai galimybių pritraukti projektines lėšas;</w:t>
            </w:r>
          </w:p>
          <w:p w14:paraId="20FA51A9" w14:textId="5D836492" w:rsidR="007D4C5A" w:rsidRPr="00487A4C" w:rsidRDefault="006B3D72" w:rsidP="00487A4C">
            <w:pPr>
              <w:pStyle w:val="Sraopastraipa"/>
              <w:numPr>
                <w:ilvl w:val="0"/>
                <w:numId w:val="21"/>
              </w:numPr>
              <w:ind w:left="382" w:hanging="284"/>
              <w:rPr>
                <w:b/>
              </w:rPr>
            </w:pPr>
            <w:r w:rsidRPr="00487A4C">
              <w:t>Švietimo, mokslo ir sporto ministerijos planai neleisti jungti 5–8 klasių.</w:t>
            </w:r>
          </w:p>
        </w:tc>
      </w:tr>
      <w:bookmarkEnd w:id="61"/>
    </w:tbl>
    <w:p w14:paraId="287848E0" w14:textId="77777777" w:rsidR="0062363D" w:rsidRPr="00487A4C" w:rsidRDefault="0062363D" w:rsidP="0062363D"/>
    <w:p w14:paraId="299081D5" w14:textId="77777777" w:rsidR="00507BE8" w:rsidRPr="00487A4C" w:rsidRDefault="00507BE8" w:rsidP="006466F3">
      <w:pPr>
        <w:pStyle w:val="Antrat2"/>
      </w:pPr>
      <w:bookmarkStart w:id="65" w:name="_Toc90969110"/>
      <w:bookmarkStart w:id="66" w:name="_Toc90972589"/>
      <w:bookmarkStart w:id="67" w:name="_Toc530040077"/>
      <w:r w:rsidRPr="00487A4C">
        <w:t>IV SKYRIUS</w:t>
      </w:r>
      <w:bookmarkEnd w:id="65"/>
      <w:bookmarkEnd w:id="66"/>
    </w:p>
    <w:p w14:paraId="27D194A8" w14:textId="0985FDF3" w:rsidR="00773650" w:rsidRPr="00487A4C" w:rsidRDefault="00507BE8" w:rsidP="006466F3">
      <w:pPr>
        <w:pStyle w:val="Antrat2"/>
      </w:pPr>
      <w:bookmarkStart w:id="68" w:name="_Toc90969111"/>
      <w:bookmarkStart w:id="69" w:name="_Toc90972590"/>
      <w:r w:rsidRPr="00487A4C">
        <w:t>2022</w:t>
      </w:r>
      <w:r w:rsidR="006466F3" w:rsidRPr="00487A4C">
        <w:t>–</w:t>
      </w:r>
      <w:r w:rsidR="006B3D72" w:rsidRPr="00487A4C">
        <w:t>2023</w:t>
      </w:r>
      <w:r w:rsidRPr="00487A4C">
        <w:t xml:space="preserve"> METŲ</w:t>
      </w:r>
      <w:r w:rsidR="00773650" w:rsidRPr="00487A4C">
        <w:t xml:space="preserve"> </w:t>
      </w:r>
      <w:r w:rsidRPr="00487A4C">
        <w:t>MOKYKLOS VEIKLOS STRATEGIJA</w:t>
      </w:r>
      <w:bookmarkEnd w:id="68"/>
      <w:bookmarkEnd w:id="69"/>
      <w:r w:rsidRPr="00487A4C">
        <w:t xml:space="preserve"> </w:t>
      </w:r>
      <w:bookmarkEnd w:id="67"/>
    </w:p>
    <w:p w14:paraId="2E40C76D" w14:textId="77777777" w:rsidR="00507BE8" w:rsidRPr="00487A4C" w:rsidRDefault="00507BE8" w:rsidP="00776D60">
      <w:pPr>
        <w:pStyle w:val="Antrat2"/>
      </w:pPr>
    </w:p>
    <w:p w14:paraId="062F64A3" w14:textId="28C84501" w:rsidR="00507BE8" w:rsidRPr="00487A4C" w:rsidRDefault="00507BE8" w:rsidP="00776D60">
      <w:pPr>
        <w:pStyle w:val="Antrat3"/>
        <w:rPr>
          <w:color w:val="auto"/>
        </w:rPr>
      </w:pPr>
      <w:bookmarkStart w:id="70" w:name="_Toc90972591"/>
      <w:r w:rsidRPr="00487A4C">
        <w:rPr>
          <w:color w:val="auto"/>
        </w:rPr>
        <w:t>4.1. VIZIJA. MISIJA. FILOSOFIJA</w:t>
      </w:r>
      <w:bookmarkEnd w:id="70"/>
    </w:p>
    <w:p w14:paraId="6E0600A0" w14:textId="2DF8C745" w:rsidR="00507BE8" w:rsidRPr="00487A4C" w:rsidRDefault="00507BE8" w:rsidP="00776D60">
      <w:pPr>
        <w:jc w:val="center"/>
        <w:rPr>
          <w:b/>
        </w:rPr>
      </w:pPr>
      <w:r w:rsidRPr="00487A4C">
        <w:rPr>
          <w:b/>
        </w:rPr>
        <w:t>VIZIJA</w:t>
      </w:r>
    </w:p>
    <w:p w14:paraId="7752F4C8" w14:textId="77777777" w:rsidR="00507BE8" w:rsidRPr="00487A4C" w:rsidRDefault="00507BE8" w:rsidP="00507BE8">
      <w:pPr>
        <w:pStyle w:val="Betarp"/>
        <w:ind w:firstLine="851"/>
        <w:jc w:val="both"/>
        <w:rPr>
          <w:rFonts w:ascii="Times New Roman" w:hAnsi="Times New Roman" w:cs="Times New Roman"/>
          <w:sz w:val="24"/>
          <w:szCs w:val="24"/>
          <w:lang w:val="lt-LT"/>
        </w:rPr>
      </w:pPr>
    </w:p>
    <w:p w14:paraId="448583D5" w14:textId="77777777" w:rsidR="00507BE8" w:rsidRPr="00487A4C" w:rsidRDefault="005258D9" w:rsidP="00776D60">
      <w:pPr>
        <w:ind w:firstLine="851"/>
      </w:pPr>
      <w:r w:rsidRPr="00487A4C">
        <w:t>Mokykla, ugdanti kūrybišką asmenybę,</w:t>
      </w:r>
      <w:r w:rsidR="00507BE8" w:rsidRPr="00487A4C">
        <w:t xml:space="preserve"> atvira kaitai,</w:t>
      </w:r>
      <w:r w:rsidRPr="00487A4C">
        <w:t xml:space="preserve"> telkianti mokyklos ir vietos bendruomenę.</w:t>
      </w:r>
      <w:r w:rsidR="00507BE8" w:rsidRPr="00487A4C">
        <w:t xml:space="preserve"> </w:t>
      </w:r>
    </w:p>
    <w:p w14:paraId="511F60DD" w14:textId="77777777" w:rsidR="00773650" w:rsidRPr="00487A4C" w:rsidRDefault="00773650" w:rsidP="0062363D">
      <w:pPr>
        <w:pStyle w:val="Betarp"/>
        <w:jc w:val="center"/>
        <w:rPr>
          <w:rFonts w:ascii="Times New Roman" w:hAnsi="Times New Roman" w:cs="Times New Roman"/>
          <w:b/>
          <w:sz w:val="24"/>
          <w:szCs w:val="24"/>
        </w:rPr>
      </w:pPr>
    </w:p>
    <w:p w14:paraId="3BD3D9FF" w14:textId="77777777" w:rsidR="00773650" w:rsidRPr="00487A4C" w:rsidRDefault="00773650" w:rsidP="0062363D">
      <w:pPr>
        <w:pStyle w:val="Betarp"/>
        <w:jc w:val="center"/>
        <w:rPr>
          <w:rFonts w:ascii="Times New Roman" w:hAnsi="Times New Roman" w:cs="Times New Roman"/>
          <w:b/>
          <w:sz w:val="24"/>
          <w:szCs w:val="24"/>
          <w:lang w:val="lt-LT"/>
        </w:rPr>
      </w:pPr>
      <w:r w:rsidRPr="00487A4C">
        <w:rPr>
          <w:rFonts w:ascii="Times New Roman" w:hAnsi="Times New Roman" w:cs="Times New Roman"/>
          <w:b/>
          <w:sz w:val="24"/>
          <w:szCs w:val="24"/>
          <w:lang w:val="lt-LT"/>
        </w:rPr>
        <w:t>MISIJA</w:t>
      </w:r>
    </w:p>
    <w:p w14:paraId="495EF210" w14:textId="77777777" w:rsidR="00773650" w:rsidRPr="00487A4C" w:rsidRDefault="00773650" w:rsidP="0062363D">
      <w:pPr>
        <w:pStyle w:val="Betarp"/>
        <w:jc w:val="both"/>
        <w:rPr>
          <w:rFonts w:ascii="Times New Roman" w:hAnsi="Times New Roman" w:cs="Times New Roman"/>
          <w:b/>
          <w:sz w:val="24"/>
          <w:szCs w:val="24"/>
          <w:lang w:val="lt-LT"/>
        </w:rPr>
      </w:pPr>
    </w:p>
    <w:p w14:paraId="5A793544" w14:textId="14B62476" w:rsidR="00773650" w:rsidRPr="00487A4C" w:rsidRDefault="00446A05" w:rsidP="00776D60">
      <w:pPr>
        <w:ind w:firstLine="851"/>
      </w:pPr>
      <w:r w:rsidRPr="00487A4C">
        <w:t>Mokykla-</w:t>
      </w:r>
      <w:r w:rsidR="00773650" w:rsidRPr="00487A4C">
        <w:t>daugiafunk</w:t>
      </w:r>
      <w:r w:rsidR="005258D9" w:rsidRPr="00487A4C">
        <w:t xml:space="preserve">cis centras teikia </w:t>
      </w:r>
      <w:r w:rsidR="00773650" w:rsidRPr="00487A4C">
        <w:t>priešmokyklinį, pradinį</w:t>
      </w:r>
      <w:r w:rsidR="00F21AD0" w:rsidRPr="00487A4C">
        <w:t>, pagrindinį</w:t>
      </w:r>
      <w:r w:rsidR="00773650" w:rsidRPr="00487A4C">
        <w:t xml:space="preserve"> ir neformalųjį ugdymą.</w:t>
      </w:r>
      <w:r w:rsidR="005258D9" w:rsidRPr="00487A4C">
        <w:t xml:space="preserve"> Jaukioje, saugioje ir modernioje aplinkoje tenkinami įvairių gebėjimų ugdytinių poreikiai. Mokykla puoselėja savo kultūrą, yra atvira naujovėms, siekia tapti vietos bendruomenės kultūros centru.</w:t>
      </w:r>
      <w:r w:rsidR="00773650" w:rsidRPr="00487A4C">
        <w:t xml:space="preserve"> </w:t>
      </w:r>
    </w:p>
    <w:p w14:paraId="49E3F02F" w14:textId="77777777" w:rsidR="00EB105F" w:rsidRPr="00487A4C" w:rsidRDefault="00EB105F" w:rsidP="0062363D">
      <w:pPr>
        <w:pStyle w:val="Betarp"/>
        <w:ind w:firstLine="851"/>
        <w:jc w:val="both"/>
        <w:rPr>
          <w:rFonts w:ascii="Times New Roman" w:hAnsi="Times New Roman" w:cs="Times New Roman"/>
          <w:sz w:val="24"/>
          <w:szCs w:val="24"/>
          <w:lang w:val="lt-LT"/>
        </w:rPr>
      </w:pPr>
    </w:p>
    <w:p w14:paraId="70C3E74E" w14:textId="77777777" w:rsidR="00507BE8" w:rsidRPr="00487A4C" w:rsidRDefault="00507BE8" w:rsidP="00776D60">
      <w:pPr>
        <w:jc w:val="center"/>
        <w:rPr>
          <w:b/>
        </w:rPr>
      </w:pPr>
      <w:r w:rsidRPr="00487A4C">
        <w:rPr>
          <w:b/>
        </w:rPr>
        <w:t>FILOSOFIJA</w:t>
      </w:r>
    </w:p>
    <w:p w14:paraId="268D8B0E" w14:textId="77777777" w:rsidR="00507BE8" w:rsidRPr="00487A4C" w:rsidRDefault="00507BE8" w:rsidP="00507BE8">
      <w:pPr>
        <w:pStyle w:val="Betarp"/>
        <w:jc w:val="both"/>
        <w:rPr>
          <w:rFonts w:ascii="Times New Roman" w:hAnsi="Times New Roman" w:cs="Times New Roman"/>
          <w:b/>
          <w:sz w:val="24"/>
          <w:szCs w:val="24"/>
          <w:lang w:val="lt-LT"/>
        </w:rPr>
      </w:pPr>
    </w:p>
    <w:p w14:paraId="1F1C6B55" w14:textId="72019F8C" w:rsidR="00507BE8" w:rsidRPr="00487A4C" w:rsidRDefault="00507BE8" w:rsidP="00507BE8">
      <w:pPr>
        <w:pStyle w:val="Betarp"/>
        <w:ind w:firstLine="851"/>
        <w:jc w:val="both"/>
        <w:rPr>
          <w:rFonts w:ascii="Times New Roman" w:hAnsi="Times New Roman" w:cs="Times New Roman"/>
          <w:sz w:val="24"/>
          <w:szCs w:val="24"/>
          <w:lang w:val="lt-LT"/>
        </w:rPr>
      </w:pPr>
      <w:r w:rsidRPr="00487A4C">
        <w:rPr>
          <w:rFonts w:ascii="Times New Roman" w:hAnsi="Times New Roman" w:cs="Times New Roman"/>
          <w:sz w:val="24"/>
          <w:szCs w:val="24"/>
          <w:lang w:val="lt-LT"/>
        </w:rPr>
        <w:t>Kiekvienas patiria mokymosi sėkmę, dalyvavimo džiaugsmą, jaučiasi vertingas, reikalingas, saugus.</w:t>
      </w:r>
    </w:p>
    <w:p w14:paraId="0AD80B64" w14:textId="77777777" w:rsidR="00773650" w:rsidRPr="00487A4C" w:rsidRDefault="00773650" w:rsidP="0062363D">
      <w:pPr>
        <w:pStyle w:val="Betarp"/>
        <w:jc w:val="both"/>
        <w:rPr>
          <w:rFonts w:ascii="Times New Roman" w:hAnsi="Times New Roman" w:cs="Times New Roman"/>
          <w:sz w:val="24"/>
          <w:szCs w:val="24"/>
          <w:lang w:val="lt-LT"/>
        </w:rPr>
      </w:pPr>
    </w:p>
    <w:p w14:paraId="1D39A3B8" w14:textId="2AA17A2A" w:rsidR="00773650" w:rsidRPr="00487A4C" w:rsidRDefault="00507BE8" w:rsidP="00776D60">
      <w:pPr>
        <w:pStyle w:val="Antrat3"/>
        <w:rPr>
          <w:color w:val="auto"/>
        </w:rPr>
      </w:pPr>
      <w:bookmarkStart w:id="71" w:name="_Toc530040078"/>
      <w:bookmarkStart w:id="72" w:name="_Toc90969112"/>
      <w:bookmarkStart w:id="73" w:name="_Toc90972592"/>
      <w:r w:rsidRPr="00487A4C">
        <w:rPr>
          <w:color w:val="auto"/>
        </w:rPr>
        <w:t>4.2</w:t>
      </w:r>
      <w:r w:rsidR="00AC0C5E" w:rsidRPr="00487A4C">
        <w:rPr>
          <w:color w:val="auto"/>
        </w:rPr>
        <w:t xml:space="preserve">. </w:t>
      </w:r>
      <w:r w:rsidR="005258D9" w:rsidRPr="00487A4C">
        <w:rPr>
          <w:color w:val="auto"/>
        </w:rPr>
        <w:t>STRATEGINIS TIKSLAS</w:t>
      </w:r>
      <w:r w:rsidR="008809A4" w:rsidRPr="00487A4C">
        <w:rPr>
          <w:color w:val="auto"/>
        </w:rPr>
        <w:t xml:space="preserve">, TIKSLAI </w:t>
      </w:r>
      <w:r w:rsidR="00773650" w:rsidRPr="00487A4C">
        <w:rPr>
          <w:color w:val="auto"/>
        </w:rPr>
        <w:t>IR UŽDAVINIAI</w:t>
      </w:r>
      <w:bookmarkEnd w:id="71"/>
      <w:bookmarkEnd w:id="72"/>
      <w:bookmarkEnd w:id="73"/>
    </w:p>
    <w:p w14:paraId="474A79A6" w14:textId="77777777" w:rsidR="008809A4" w:rsidRPr="00487A4C" w:rsidRDefault="008809A4" w:rsidP="008809A4"/>
    <w:p w14:paraId="0F29AACD" w14:textId="2D315D34" w:rsidR="008809A4" w:rsidRPr="00487A4C" w:rsidRDefault="008809A4" w:rsidP="00776D60">
      <w:pPr>
        <w:pStyle w:val="Betarp"/>
        <w:ind w:firstLine="851"/>
        <w:rPr>
          <w:rFonts w:ascii="Times New Roman" w:hAnsi="Times New Roman" w:cs="Times New Roman"/>
          <w:sz w:val="24"/>
          <w:szCs w:val="24"/>
          <w:lang w:val="lt-LT"/>
        </w:rPr>
      </w:pPr>
      <w:r w:rsidRPr="00487A4C">
        <w:rPr>
          <w:rFonts w:ascii="Times New Roman" w:hAnsi="Times New Roman" w:cs="Times New Roman"/>
          <w:b/>
          <w:sz w:val="24"/>
          <w:szCs w:val="24"/>
        </w:rPr>
        <w:t>STRATEGINIS TIKSLAS.</w:t>
      </w:r>
      <w:r w:rsidRPr="00487A4C">
        <w:rPr>
          <w:rFonts w:ascii="Times New Roman" w:hAnsi="Times New Roman" w:cs="Times New Roman"/>
          <w:sz w:val="24"/>
          <w:szCs w:val="24"/>
        </w:rPr>
        <w:t xml:space="preserve"> </w:t>
      </w:r>
      <w:r w:rsidR="006B3D72" w:rsidRPr="00487A4C">
        <w:rPr>
          <w:rFonts w:ascii="Times New Roman" w:hAnsi="Times New Roman" w:cs="Times New Roman"/>
          <w:b/>
          <w:sz w:val="24"/>
          <w:szCs w:val="24"/>
          <w:lang w:val="lt-LT"/>
        </w:rPr>
        <w:t>Tapti sociokultūriniu</w:t>
      </w:r>
      <w:r w:rsidRPr="00487A4C">
        <w:rPr>
          <w:rFonts w:ascii="Times New Roman" w:hAnsi="Times New Roman" w:cs="Times New Roman"/>
          <w:b/>
          <w:sz w:val="24"/>
          <w:szCs w:val="24"/>
          <w:lang w:val="lt-LT"/>
        </w:rPr>
        <w:t xml:space="preserve"> </w:t>
      </w:r>
      <w:r w:rsidR="007E3524" w:rsidRPr="00487A4C">
        <w:rPr>
          <w:rFonts w:ascii="Times New Roman" w:hAnsi="Times New Roman" w:cs="Times New Roman"/>
          <w:b/>
          <w:sz w:val="24"/>
          <w:szCs w:val="24"/>
          <w:lang w:val="lt-LT"/>
        </w:rPr>
        <w:t xml:space="preserve">Raudėnų </w:t>
      </w:r>
      <w:r w:rsidRPr="00487A4C">
        <w:rPr>
          <w:rFonts w:ascii="Times New Roman" w:hAnsi="Times New Roman" w:cs="Times New Roman"/>
          <w:b/>
          <w:sz w:val="24"/>
          <w:szCs w:val="24"/>
          <w:lang w:val="lt-LT"/>
        </w:rPr>
        <w:t>bendruomenės veiklos ir mokymosi centru.</w:t>
      </w:r>
    </w:p>
    <w:p w14:paraId="4C8A379D" w14:textId="77777777" w:rsidR="008809A4" w:rsidRPr="00487A4C" w:rsidRDefault="008809A4" w:rsidP="00776D60">
      <w:pPr>
        <w:suppressAutoHyphens w:val="0"/>
        <w:ind w:firstLine="851"/>
        <w:rPr>
          <w:rFonts w:eastAsiaTheme="minorEastAsia"/>
          <w:lang w:val="en-US" w:eastAsia="en-US"/>
        </w:rPr>
      </w:pPr>
    </w:p>
    <w:p w14:paraId="38C26AD7" w14:textId="77777777" w:rsidR="00945BDE" w:rsidRPr="00487A4C" w:rsidRDefault="008809A4" w:rsidP="00945BDE">
      <w:pPr>
        <w:pStyle w:val="Sraopastraipa"/>
        <w:numPr>
          <w:ilvl w:val="0"/>
          <w:numId w:val="26"/>
        </w:numPr>
        <w:suppressAutoHyphens w:val="0"/>
        <w:ind w:left="0" w:firstLine="851"/>
        <w:rPr>
          <w:rFonts w:eastAsiaTheme="minorEastAsia"/>
          <w:lang w:eastAsia="en-US"/>
        </w:rPr>
      </w:pPr>
      <w:r w:rsidRPr="00487A4C">
        <w:rPr>
          <w:rFonts w:eastAsiaTheme="minorEastAsia"/>
          <w:b/>
          <w:lang w:eastAsia="en-US"/>
        </w:rPr>
        <w:lastRenderedPageBreak/>
        <w:t xml:space="preserve">TIKSLAS. </w:t>
      </w:r>
      <w:r w:rsidR="004C3871" w:rsidRPr="00487A4C">
        <w:rPr>
          <w:rFonts w:eastAsiaTheme="minorEastAsia"/>
          <w:b/>
          <w:lang w:eastAsia="en-US"/>
        </w:rPr>
        <w:t>Ugdyti asmenybę, suprantančią žinių ir mokymosi vertę, pasitikinčią savo jėgomis, gebančią bendrauti ir bendradarbiauti</w:t>
      </w:r>
      <w:r w:rsidR="004C3871" w:rsidRPr="00487A4C">
        <w:rPr>
          <w:rFonts w:eastAsiaTheme="minorEastAsia"/>
          <w:b/>
          <w:i/>
          <w:iCs/>
          <w:lang w:eastAsia="en-US"/>
        </w:rPr>
        <w:t>.</w:t>
      </w:r>
      <w:r w:rsidR="007E3524" w:rsidRPr="00487A4C">
        <w:rPr>
          <w:rFonts w:eastAsiaTheme="minorEastAsia"/>
          <w:b/>
          <w:i/>
          <w:iCs/>
          <w:lang w:eastAsia="en-US"/>
        </w:rPr>
        <w:t xml:space="preserve"> </w:t>
      </w:r>
    </w:p>
    <w:p w14:paraId="71B7BE94" w14:textId="158997EB" w:rsidR="00ED5978" w:rsidRPr="00487A4C" w:rsidRDefault="008809A4" w:rsidP="00945BDE">
      <w:pPr>
        <w:pStyle w:val="Sraopastraipa"/>
        <w:suppressAutoHyphens w:val="0"/>
        <w:ind w:left="851"/>
        <w:rPr>
          <w:rFonts w:eastAsiaTheme="minorEastAsia"/>
          <w:lang w:eastAsia="en-US"/>
        </w:rPr>
      </w:pPr>
      <w:r w:rsidRPr="00487A4C">
        <w:rPr>
          <w:rFonts w:eastAsiaTheme="minorEastAsia"/>
          <w:b/>
          <w:lang w:eastAsia="en-US"/>
        </w:rPr>
        <w:t>1.1. Uždavinys</w:t>
      </w:r>
      <w:r w:rsidRPr="00487A4C">
        <w:rPr>
          <w:rFonts w:eastAsiaTheme="minorEastAsia"/>
          <w:lang w:eastAsia="en-US"/>
        </w:rPr>
        <w:t xml:space="preserve">. </w:t>
      </w:r>
      <w:r w:rsidR="00ED5978" w:rsidRPr="00487A4C">
        <w:rPr>
          <w:rFonts w:eastAsiaTheme="minorEastAsia"/>
          <w:lang w:eastAsia="en-US"/>
        </w:rPr>
        <w:t>S</w:t>
      </w:r>
      <w:r w:rsidR="004C3871" w:rsidRPr="00487A4C">
        <w:rPr>
          <w:rFonts w:eastAsiaTheme="minorEastAsia"/>
          <w:lang w:eastAsia="en-US"/>
        </w:rPr>
        <w:t>tebint ir įsivertinant individualią pažangą, planuojant tolesnio mokymosi siekius didinti mokymosi motyvaciją ir gerinti ugdymo(si) rezultatus.</w:t>
      </w:r>
    </w:p>
    <w:p w14:paraId="31171BB1" w14:textId="6AF7845B" w:rsidR="008809A4" w:rsidRPr="00487A4C" w:rsidRDefault="00ED5978" w:rsidP="00776D60">
      <w:pPr>
        <w:suppressAutoHyphens w:val="0"/>
        <w:ind w:firstLine="851"/>
        <w:rPr>
          <w:rFonts w:eastAsiaTheme="minorEastAsia"/>
          <w:lang w:eastAsia="en-US"/>
        </w:rPr>
      </w:pPr>
      <w:r w:rsidRPr="00487A4C">
        <w:rPr>
          <w:rFonts w:eastAsiaTheme="minorEastAsia"/>
          <w:b/>
          <w:lang w:eastAsia="en-US"/>
        </w:rPr>
        <w:t>1.2. Uždavinys</w:t>
      </w:r>
      <w:r w:rsidRPr="00487A4C">
        <w:rPr>
          <w:rFonts w:eastAsiaTheme="minorEastAsia"/>
          <w:lang w:eastAsia="en-US"/>
        </w:rPr>
        <w:t>. Propaguojant sveiką gyvenseną stiprinti ugdytinių ir mokinių psichinę</w:t>
      </w:r>
      <w:r w:rsidR="00A72A0F" w:rsidRPr="00487A4C">
        <w:rPr>
          <w:rFonts w:eastAsiaTheme="minorEastAsia"/>
          <w:lang w:eastAsia="en-US"/>
        </w:rPr>
        <w:t xml:space="preserve">, emocinę </w:t>
      </w:r>
      <w:r w:rsidRPr="00487A4C">
        <w:rPr>
          <w:rFonts w:eastAsiaTheme="minorEastAsia"/>
          <w:lang w:eastAsia="en-US"/>
        </w:rPr>
        <w:t>ir fizinę sveikatą bei socialumą.</w:t>
      </w:r>
    </w:p>
    <w:p w14:paraId="1126F069" w14:textId="2B39E722" w:rsidR="00F202EB" w:rsidRPr="00487A4C" w:rsidRDefault="008809A4" w:rsidP="00776D60">
      <w:pPr>
        <w:pStyle w:val="Betarp"/>
        <w:ind w:firstLine="851"/>
        <w:jc w:val="both"/>
        <w:rPr>
          <w:rFonts w:ascii="Times New Roman" w:hAnsi="Times New Roman" w:cs="Times New Roman"/>
          <w:sz w:val="24"/>
          <w:szCs w:val="24"/>
          <w:lang w:val="lt-LT"/>
        </w:rPr>
      </w:pPr>
      <w:r w:rsidRPr="00487A4C">
        <w:rPr>
          <w:rFonts w:ascii="Times New Roman" w:hAnsi="Times New Roman" w:cs="Times New Roman"/>
          <w:b/>
          <w:sz w:val="24"/>
          <w:szCs w:val="24"/>
        </w:rPr>
        <w:t>1.</w:t>
      </w:r>
      <w:r w:rsidR="00470F2C" w:rsidRPr="00487A4C">
        <w:rPr>
          <w:rFonts w:ascii="Times New Roman" w:hAnsi="Times New Roman" w:cs="Times New Roman"/>
          <w:b/>
          <w:sz w:val="24"/>
          <w:szCs w:val="24"/>
        </w:rPr>
        <w:t>3</w:t>
      </w:r>
      <w:r w:rsidRPr="00487A4C">
        <w:rPr>
          <w:rFonts w:ascii="Times New Roman" w:hAnsi="Times New Roman" w:cs="Times New Roman"/>
          <w:b/>
          <w:sz w:val="24"/>
          <w:szCs w:val="24"/>
        </w:rPr>
        <w:t xml:space="preserve">. </w:t>
      </w:r>
      <w:proofErr w:type="spellStart"/>
      <w:r w:rsidRPr="00487A4C">
        <w:rPr>
          <w:rFonts w:ascii="Times New Roman" w:hAnsi="Times New Roman" w:cs="Times New Roman"/>
          <w:b/>
          <w:sz w:val="24"/>
          <w:szCs w:val="24"/>
        </w:rPr>
        <w:t>Uždavinys</w:t>
      </w:r>
      <w:proofErr w:type="spellEnd"/>
      <w:r w:rsidRPr="00487A4C">
        <w:rPr>
          <w:rFonts w:ascii="Times New Roman" w:hAnsi="Times New Roman" w:cs="Times New Roman"/>
          <w:b/>
          <w:sz w:val="24"/>
          <w:szCs w:val="24"/>
        </w:rPr>
        <w:t xml:space="preserve">. </w:t>
      </w:r>
      <w:r w:rsidR="00F202EB" w:rsidRPr="00487A4C">
        <w:rPr>
          <w:rFonts w:ascii="Times New Roman" w:hAnsi="Times New Roman" w:cs="Times New Roman"/>
          <w:sz w:val="24"/>
          <w:szCs w:val="24"/>
          <w:lang w:val="lt-LT"/>
        </w:rPr>
        <w:t>Plėtoti mokytojų kompetencijas tobulinant veiklų organizavimą, pamokos vadybą bei skatinant partnerišką mokymąsi.</w:t>
      </w:r>
    </w:p>
    <w:p w14:paraId="1DE193EF" w14:textId="77777777" w:rsidR="00470F2C" w:rsidRPr="00487A4C" w:rsidRDefault="00470F2C" w:rsidP="00776D60">
      <w:pPr>
        <w:pStyle w:val="Betarp"/>
        <w:ind w:firstLine="851"/>
        <w:jc w:val="both"/>
        <w:rPr>
          <w:rFonts w:ascii="Times New Roman" w:hAnsi="Times New Roman" w:cs="Times New Roman"/>
          <w:sz w:val="24"/>
          <w:szCs w:val="24"/>
          <w:lang w:val="lt-LT"/>
        </w:rPr>
      </w:pPr>
    </w:p>
    <w:p w14:paraId="0488C770" w14:textId="1CF29498" w:rsidR="008809A4" w:rsidRPr="00487A4C" w:rsidRDefault="008809A4" w:rsidP="00776D60">
      <w:pPr>
        <w:suppressAutoHyphens w:val="0"/>
        <w:ind w:firstLine="851"/>
        <w:rPr>
          <w:rFonts w:eastAsiaTheme="minorEastAsia"/>
          <w:lang w:eastAsia="en-US"/>
        </w:rPr>
      </w:pPr>
      <w:r w:rsidRPr="00487A4C">
        <w:rPr>
          <w:rFonts w:eastAsiaTheme="minorEastAsia"/>
          <w:b/>
          <w:lang w:val="en-US" w:eastAsia="en-US"/>
        </w:rPr>
        <w:t xml:space="preserve">2. </w:t>
      </w:r>
      <w:r w:rsidRPr="00487A4C">
        <w:rPr>
          <w:rFonts w:eastAsiaTheme="minorEastAsia"/>
          <w:b/>
          <w:lang w:eastAsia="en-US"/>
        </w:rPr>
        <w:t xml:space="preserve">TIKSLAS. Didinti </w:t>
      </w:r>
      <w:r w:rsidR="00FB4D37" w:rsidRPr="00487A4C">
        <w:rPr>
          <w:rFonts w:eastAsiaTheme="minorEastAsia"/>
          <w:b/>
          <w:lang w:eastAsia="en-US"/>
        </w:rPr>
        <w:t>M</w:t>
      </w:r>
      <w:r w:rsidRPr="00487A4C">
        <w:rPr>
          <w:rFonts w:eastAsiaTheme="minorEastAsia"/>
          <w:b/>
          <w:lang w:eastAsia="en-US"/>
        </w:rPr>
        <w:t>okyklos patrauklumą ir</w:t>
      </w:r>
      <w:r w:rsidR="00FF0D76" w:rsidRPr="00487A4C">
        <w:rPr>
          <w:rFonts w:eastAsiaTheme="minorEastAsia"/>
          <w:b/>
          <w:lang w:eastAsia="en-US"/>
        </w:rPr>
        <w:t xml:space="preserve"> </w:t>
      </w:r>
      <w:r w:rsidRPr="00487A4C">
        <w:rPr>
          <w:rFonts w:eastAsiaTheme="minorEastAsia"/>
          <w:b/>
          <w:lang w:eastAsia="en-US"/>
        </w:rPr>
        <w:t xml:space="preserve">atvirumą visuomenei, tenkinant </w:t>
      </w:r>
      <w:r w:rsidR="00FB4D37" w:rsidRPr="00487A4C">
        <w:rPr>
          <w:rFonts w:eastAsiaTheme="minorEastAsia"/>
          <w:b/>
          <w:lang w:eastAsia="en-US"/>
        </w:rPr>
        <w:t>M</w:t>
      </w:r>
      <w:r w:rsidRPr="00487A4C">
        <w:rPr>
          <w:rFonts w:eastAsiaTheme="minorEastAsia"/>
          <w:b/>
          <w:lang w:eastAsia="en-US"/>
        </w:rPr>
        <w:t>okyklos ir vietos bendruomenės kultūrinius, edukacinius, laisvalaikio poreikius</w:t>
      </w:r>
      <w:r w:rsidRPr="00487A4C">
        <w:rPr>
          <w:rFonts w:eastAsiaTheme="minorEastAsia"/>
          <w:lang w:eastAsia="en-US"/>
        </w:rPr>
        <w:t>.</w:t>
      </w:r>
    </w:p>
    <w:p w14:paraId="03E8B11C" w14:textId="213B40A5" w:rsidR="00CB538E" w:rsidRPr="00487A4C" w:rsidRDefault="008809A4" w:rsidP="00CB538E">
      <w:pPr>
        <w:suppressAutoHyphens w:val="0"/>
        <w:ind w:firstLine="851"/>
        <w:rPr>
          <w:rFonts w:eastAsiaTheme="minorEastAsia"/>
          <w:lang w:eastAsia="en-US"/>
        </w:rPr>
      </w:pPr>
      <w:r w:rsidRPr="00487A4C">
        <w:rPr>
          <w:rFonts w:eastAsiaTheme="minorEastAsia"/>
          <w:b/>
          <w:lang w:eastAsia="en-US"/>
        </w:rPr>
        <w:t>2.1. Uždavinys</w:t>
      </w:r>
      <w:r w:rsidRPr="00487A4C">
        <w:rPr>
          <w:rFonts w:eastAsiaTheme="minorEastAsia"/>
          <w:lang w:eastAsia="en-US"/>
        </w:rPr>
        <w:t xml:space="preserve">. Skatinti </w:t>
      </w:r>
      <w:r w:rsidR="00835F6E" w:rsidRPr="00487A4C">
        <w:rPr>
          <w:rFonts w:eastAsiaTheme="minorEastAsia"/>
          <w:lang w:eastAsia="en-US"/>
        </w:rPr>
        <w:t>M</w:t>
      </w:r>
      <w:r w:rsidRPr="00487A4C">
        <w:rPr>
          <w:rFonts w:eastAsiaTheme="minorEastAsia"/>
          <w:lang w:eastAsia="en-US"/>
        </w:rPr>
        <w:t xml:space="preserve">okyklos ir vietos bendruomenės bendradarbiavimą organizuojant </w:t>
      </w:r>
      <w:r w:rsidR="00F93EEF" w:rsidRPr="00487A4C">
        <w:rPr>
          <w:rFonts w:eastAsiaTheme="minorEastAsia"/>
          <w:lang w:eastAsia="en-US"/>
        </w:rPr>
        <w:t xml:space="preserve">bendras </w:t>
      </w:r>
      <w:r w:rsidRPr="00487A4C">
        <w:rPr>
          <w:rFonts w:eastAsiaTheme="minorEastAsia"/>
          <w:lang w:eastAsia="en-US"/>
        </w:rPr>
        <w:t>veiklas</w:t>
      </w:r>
      <w:r w:rsidR="00D6445C" w:rsidRPr="00487A4C">
        <w:rPr>
          <w:rFonts w:eastAsiaTheme="minorEastAsia"/>
          <w:lang w:eastAsia="en-US"/>
        </w:rPr>
        <w:t xml:space="preserve"> ir diegiant inovatyvias </w:t>
      </w:r>
      <w:r w:rsidR="00A25667" w:rsidRPr="00487A4C">
        <w:rPr>
          <w:rFonts w:eastAsiaTheme="minorEastAsia"/>
          <w:lang w:eastAsia="en-US"/>
        </w:rPr>
        <w:t xml:space="preserve">formas bei priemones </w:t>
      </w:r>
      <w:r w:rsidR="00D6445C" w:rsidRPr="00487A4C">
        <w:rPr>
          <w:rFonts w:eastAsiaTheme="minorEastAsia"/>
          <w:lang w:eastAsia="en-US"/>
        </w:rPr>
        <w:t xml:space="preserve">per </w:t>
      </w:r>
      <w:r w:rsidR="00A25667" w:rsidRPr="00487A4C">
        <w:rPr>
          <w:rFonts w:eastAsiaTheme="minorEastAsia"/>
          <w:lang w:eastAsia="en-US"/>
        </w:rPr>
        <w:t>vietos įstaigų ir institucijų partneriškų projektų įgyvendinimą</w:t>
      </w:r>
      <w:r w:rsidRPr="00487A4C">
        <w:rPr>
          <w:rFonts w:eastAsiaTheme="minorEastAsia"/>
          <w:lang w:eastAsia="en-US"/>
        </w:rPr>
        <w:t>.</w:t>
      </w:r>
      <w:r w:rsidR="00987031" w:rsidRPr="00487A4C">
        <w:rPr>
          <w:rFonts w:eastAsiaTheme="minorEastAsia"/>
          <w:lang w:eastAsia="en-US"/>
        </w:rPr>
        <w:t xml:space="preserve"> </w:t>
      </w:r>
    </w:p>
    <w:p w14:paraId="7F0B9D7E" w14:textId="4882785C" w:rsidR="008809A4" w:rsidRPr="00487A4C" w:rsidRDefault="008809A4" w:rsidP="00776D60">
      <w:pPr>
        <w:suppressAutoHyphens w:val="0"/>
        <w:ind w:firstLine="851"/>
        <w:rPr>
          <w:rFonts w:eastAsiaTheme="minorEastAsia"/>
          <w:lang w:eastAsia="en-US"/>
        </w:rPr>
      </w:pPr>
      <w:r w:rsidRPr="00487A4C">
        <w:rPr>
          <w:rFonts w:eastAsiaTheme="minorEastAsia"/>
          <w:b/>
          <w:lang w:eastAsia="en-US"/>
        </w:rPr>
        <w:t>2.2. Uždavinys</w:t>
      </w:r>
      <w:r w:rsidRPr="00487A4C">
        <w:rPr>
          <w:rFonts w:eastAsiaTheme="minorEastAsia"/>
          <w:lang w:eastAsia="en-US"/>
        </w:rPr>
        <w:t xml:space="preserve">. Plėsti vidaus ir lauko erdves </w:t>
      </w:r>
      <w:r w:rsidR="00835F6E" w:rsidRPr="00487A4C">
        <w:rPr>
          <w:rFonts w:eastAsiaTheme="minorEastAsia"/>
          <w:lang w:eastAsia="en-US"/>
        </w:rPr>
        <w:t>M</w:t>
      </w:r>
      <w:r w:rsidRPr="00487A4C">
        <w:rPr>
          <w:rFonts w:eastAsiaTheme="minorEastAsia"/>
          <w:lang w:eastAsia="en-US"/>
        </w:rPr>
        <w:t>okyklos ir vietos bendruomenės poreikių tenkinimui</w:t>
      </w:r>
      <w:r w:rsidR="00F93EEF" w:rsidRPr="00487A4C">
        <w:rPr>
          <w:rFonts w:eastAsiaTheme="minorEastAsia"/>
          <w:lang w:eastAsia="en-US"/>
        </w:rPr>
        <w:t>.</w:t>
      </w:r>
    </w:p>
    <w:p w14:paraId="7BA5EAE6" w14:textId="77777777" w:rsidR="00E55C46" w:rsidRPr="00487A4C" w:rsidRDefault="00E55C46" w:rsidP="008809A4">
      <w:pPr>
        <w:suppressAutoHyphens w:val="0"/>
        <w:ind w:firstLine="851"/>
        <w:rPr>
          <w:rFonts w:eastAsiaTheme="minorEastAsia"/>
          <w:lang w:eastAsia="en-US"/>
        </w:rPr>
      </w:pPr>
    </w:p>
    <w:p w14:paraId="28B7369B" w14:textId="4B9C54FE" w:rsidR="00773650" w:rsidRPr="00487A4C" w:rsidRDefault="00E919FF" w:rsidP="00776D60">
      <w:pPr>
        <w:pStyle w:val="Antrat3"/>
        <w:rPr>
          <w:color w:val="auto"/>
        </w:rPr>
      </w:pPr>
      <w:bookmarkStart w:id="74" w:name="_Toc434222765"/>
      <w:bookmarkStart w:id="75" w:name="_Toc530040079"/>
      <w:bookmarkStart w:id="76" w:name="_Toc90969113"/>
      <w:bookmarkStart w:id="77" w:name="_Toc90972593"/>
      <w:r w:rsidRPr="00487A4C">
        <w:rPr>
          <w:color w:val="auto"/>
        </w:rPr>
        <w:t>4.3</w:t>
      </w:r>
      <w:r w:rsidR="00773650" w:rsidRPr="00487A4C">
        <w:rPr>
          <w:color w:val="auto"/>
        </w:rPr>
        <w:t xml:space="preserve">. </w:t>
      </w:r>
      <w:bookmarkEnd w:id="74"/>
      <w:bookmarkEnd w:id="75"/>
      <w:r w:rsidR="005A7A39" w:rsidRPr="00487A4C">
        <w:rPr>
          <w:color w:val="auto"/>
        </w:rPr>
        <w:t>STRATEGIJOS REALIZAVIMO PRIEMONIŲ PLANAS</w:t>
      </w:r>
      <w:bookmarkEnd w:id="76"/>
      <w:bookmarkEnd w:id="77"/>
    </w:p>
    <w:p w14:paraId="17B6A676" w14:textId="77777777" w:rsidR="00CF4D80" w:rsidRPr="00487A4C" w:rsidRDefault="00CF4D80" w:rsidP="0062363D"/>
    <w:tbl>
      <w:tblPr>
        <w:tblW w:w="14781" w:type="dxa"/>
        <w:tblInd w:w="-44" w:type="dxa"/>
        <w:tblLayout w:type="fixed"/>
        <w:tblLook w:val="0000" w:firstRow="0" w:lastRow="0" w:firstColumn="0" w:lastColumn="0" w:noHBand="0" w:noVBand="0"/>
      </w:tblPr>
      <w:tblGrid>
        <w:gridCol w:w="3661"/>
        <w:gridCol w:w="35"/>
        <w:gridCol w:w="4536"/>
        <w:gridCol w:w="1559"/>
        <w:gridCol w:w="2410"/>
        <w:gridCol w:w="2580"/>
      </w:tblGrid>
      <w:tr w:rsidR="00487A4C" w:rsidRPr="00487A4C" w14:paraId="5674F690" w14:textId="77777777" w:rsidTr="00EB105F">
        <w:trPr>
          <w:trHeight w:val="569"/>
        </w:trPr>
        <w:tc>
          <w:tcPr>
            <w:tcW w:w="147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9D1F371" w14:textId="42B697AE" w:rsidR="00036D78" w:rsidRPr="00487A4C" w:rsidRDefault="00036D78" w:rsidP="00EB105F">
            <w:pPr>
              <w:suppressAutoHyphens w:val="0"/>
              <w:ind w:firstLine="851"/>
              <w:rPr>
                <w:rFonts w:eastAsiaTheme="minorEastAsia"/>
                <w:lang w:eastAsia="en-US"/>
              </w:rPr>
            </w:pPr>
            <w:r w:rsidRPr="00487A4C">
              <w:rPr>
                <w:b/>
              </w:rPr>
              <w:t xml:space="preserve">1. TIKSLAS. </w:t>
            </w:r>
            <w:r w:rsidRPr="00487A4C">
              <w:rPr>
                <w:rFonts w:eastAsiaTheme="minorEastAsia"/>
                <w:b/>
                <w:lang w:eastAsia="en-US"/>
              </w:rPr>
              <w:t>Ugdyti asmenybę, suprantančią žinių ir mokymosi vertę, pasitikinčią savo jėgomis, gebančią bendrauti ir bendradarbiauti.</w:t>
            </w:r>
          </w:p>
        </w:tc>
      </w:tr>
      <w:tr w:rsidR="00487A4C" w:rsidRPr="00487A4C" w14:paraId="61916CB3" w14:textId="77777777" w:rsidTr="00EB105F">
        <w:trPr>
          <w:trHeight w:val="549"/>
        </w:trPr>
        <w:tc>
          <w:tcPr>
            <w:tcW w:w="147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804985" w14:textId="71E5B5EA" w:rsidR="00036D78" w:rsidRPr="00487A4C" w:rsidRDefault="00036D78" w:rsidP="00EB105F">
            <w:pPr>
              <w:suppressAutoHyphens w:val="0"/>
              <w:ind w:firstLine="895"/>
              <w:rPr>
                <w:rFonts w:eastAsiaTheme="minorEastAsia"/>
                <w:b/>
                <w:bCs/>
                <w:lang w:eastAsia="en-US"/>
              </w:rPr>
            </w:pPr>
            <w:r w:rsidRPr="00487A4C">
              <w:rPr>
                <w:b/>
                <w:bCs/>
              </w:rPr>
              <w:t xml:space="preserve">1.1. Uždavinys. </w:t>
            </w:r>
            <w:r w:rsidRPr="00487A4C">
              <w:rPr>
                <w:rFonts w:eastAsiaTheme="minorEastAsia"/>
                <w:b/>
                <w:bCs/>
                <w:lang w:eastAsia="en-US"/>
              </w:rPr>
              <w:t>Stebint ir įsivertinant individualią pažangą, planuojant tolesnio mokymosi siekius didinti mokymosi motyvaciją ir gerinti ugdymo(si) rezultatus.</w:t>
            </w:r>
          </w:p>
        </w:tc>
      </w:tr>
      <w:tr w:rsidR="00487A4C" w:rsidRPr="00487A4C" w14:paraId="5A9DDB14" w14:textId="77777777" w:rsidTr="00EB105F">
        <w:trPr>
          <w:trHeight w:val="569"/>
        </w:trPr>
        <w:tc>
          <w:tcPr>
            <w:tcW w:w="3661" w:type="dxa"/>
            <w:tcBorders>
              <w:top w:val="single" w:sz="4" w:space="0" w:color="000000"/>
              <w:left w:val="single" w:sz="4" w:space="0" w:color="000000"/>
              <w:bottom w:val="single" w:sz="4" w:space="0" w:color="000000"/>
            </w:tcBorders>
            <w:shd w:val="clear" w:color="auto" w:fill="auto"/>
          </w:tcPr>
          <w:p w14:paraId="474FA965" w14:textId="7FEB763F" w:rsidR="00036D78" w:rsidRPr="00487A4C" w:rsidRDefault="00036D78" w:rsidP="00776D60">
            <w:pPr>
              <w:jc w:val="center"/>
            </w:pPr>
            <w:r w:rsidRPr="00487A4C">
              <w:rPr>
                <w:b/>
                <w:bCs/>
              </w:rPr>
              <w:t>Priemonės</w:t>
            </w:r>
          </w:p>
        </w:tc>
        <w:tc>
          <w:tcPr>
            <w:tcW w:w="4571" w:type="dxa"/>
            <w:gridSpan w:val="2"/>
            <w:tcBorders>
              <w:top w:val="single" w:sz="4" w:space="0" w:color="000000"/>
              <w:left w:val="single" w:sz="4" w:space="0" w:color="000000"/>
              <w:bottom w:val="single" w:sz="4" w:space="0" w:color="000000"/>
            </w:tcBorders>
            <w:shd w:val="clear" w:color="auto" w:fill="auto"/>
          </w:tcPr>
          <w:p w14:paraId="56225877" w14:textId="155A29EF" w:rsidR="00036D78" w:rsidRPr="00487A4C" w:rsidRDefault="00036D78" w:rsidP="00776D60">
            <w:pPr>
              <w:jc w:val="center"/>
              <w:rPr>
                <w:b/>
                <w:bCs/>
              </w:rPr>
            </w:pPr>
            <w:r w:rsidRPr="00487A4C">
              <w:rPr>
                <w:b/>
                <w:bCs/>
              </w:rPr>
              <w:t>Laukiami rezultatai</w:t>
            </w:r>
          </w:p>
        </w:tc>
        <w:tc>
          <w:tcPr>
            <w:tcW w:w="1559" w:type="dxa"/>
            <w:tcBorders>
              <w:top w:val="single" w:sz="4" w:space="0" w:color="000000"/>
              <w:left w:val="single" w:sz="4" w:space="0" w:color="000000"/>
              <w:bottom w:val="single" w:sz="4" w:space="0" w:color="000000"/>
            </w:tcBorders>
            <w:shd w:val="clear" w:color="auto" w:fill="auto"/>
          </w:tcPr>
          <w:p w14:paraId="7EA89FB9" w14:textId="2F5227A1" w:rsidR="00036D78" w:rsidRPr="00487A4C" w:rsidRDefault="00036D78" w:rsidP="00036D78">
            <w:pPr>
              <w:jc w:val="center"/>
              <w:rPr>
                <w:b/>
                <w:bCs/>
              </w:rPr>
            </w:pPr>
            <w:r w:rsidRPr="00487A4C">
              <w:rPr>
                <w:b/>
                <w:bCs/>
              </w:rPr>
              <w:t>Terminai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047BE3" w14:textId="7DC70E3F" w:rsidR="00036D78" w:rsidRPr="00487A4C" w:rsidRDefault="00036D78" w:rsidP="00036D78">
            <w:pPr>
              <w:jc w:val="center"/>
            </w:pPr>
            <w:r w:rsidRPr="00487A4C">
              <w:rPr>
                <w:b/>
                <w:bCs/>
              </w:rPr>
              <w:t>Atsakingi asmenys</w:t>
            </w:r>
          </w:p>
        </w:tc>
        <w:tc>
          <w:tcPr>
            <w:tcW w:w="2580" w:type="dxa"/>
            <w:tcBorders>
              <w:top w:val="single" w:sz="4" w:space="0" w:color="000000"/>
              <w:left w:val="single" w:sz="4" w:space="0" w:color="000000"/>
              <w:bottom w:val="single" w:sz="4" w:space="0" w:color="000000"/>
              <w:right w:val="single" w:sz="4" w:space="0" w:color="000000"/>
            </w:tcBorders>
          </w:tcPr>
          <w:p w14:paraId="15117AB9" w14:textId="3F076687" w:rsidR="00036D78" w:rsidRPr="00487A4C" w:rsidRDefault="00036D78" w:rsidP="00036D78">
            <w:pPr>
              <w:jc w:val="center"/>
              <w:rPr>
                <w:b/>
                <w:bCs/>
              </w:rPr>
            </w:pPr>
            <w:r w:rsidRPr="00487A4C">
              <w:rPr>
                <w:b/>
                <w:bCs/>
              </w:rPr>
              <w:t>Ištekliai</w:t>
            </w:r>
          </w:p>
        </w:tc>
      </w:tr>
      <w:tr w:rsidR="00487A4C" w:rsidRPr="00487A4C" w14:paraId="77F3D476" w14:textId="77777777" w:rsidTr="00EB105F">
        <w:trPr>
          <w:trHeight w:val="569"/>
        </w:trPr>
        <w:tc>
          <w:tcPr>
            <w:tcW w:w="3661" w:type="dxa"/>
            <w:tcBorders>
              <w:top w:val="single" w:sz="4" w:space="0" w:color="000000"/>
              <w:left w:val="single" w:sz="4" w:space="0" w:color="000000"/>
              <w:bottom w:val="single" w:sz="4" w:space="0" w:color="000000"/>
            </w:tcBorders>
            <w:shd w:val="clear" w:color="auto" w:fill="auto"/>
          </w:tcPr>
          <w:p w14:paraId="782ABE47" w14:textId="06A2EF9F" w:rsidR="00036D78" w:rsidRPr="00487A4C" w:rsidRDefault="00036D78" w:rsidP="006010E3">
            <w:pPr>
              <w:jc w:val="left"/>
            </w:pPr>
            <w:r w:rsidRPr="00487A4C">
              <w:t>Sistemingai stebėti, įsivertinti ir aptarti mokinių individualią pažangą.</w:t>
            </w:r>
            <w:r w:rsidR="00681CB8" w:rsidRPr="00487A4C">
              <w:t xml:space="preserve"> Įdiegti skaitmenin</w:t>
            </w:r>
            <w:r w:rsidR="00635CDB" w:rsidRPr="00487A4C">
              <w:t xml:space="preserve">į </w:t>
            </w:r>
            <w:r w:rsidR="00681CB8" w:rsidRPr="00487A4C">
              <w:t>individualios mokinių pažangos stebėjimo įrankį.</w:t>
            </w:r>
          </w:p>
        </w:tc>
        <w:tc>
          <w:tcPr>
            <w:tcW w:w="4571" w:type="dxa"/>
            <w:gridSpan w:val="2"/>
            <w:tcBorders>
              <w:top w:val="single" w:sz="4" w:space="0" w:color="000000"/>
              <w:left w:val="single" w:sz="4" w:space="0" w:color="000000"/>
              <w:bottom w:val="single" w:sz="4" w:space="0" w:color="000000"/>
            </w:tcBorders>
            <w:shd w:val="clear" w:color="auto" w:fill="auto"/>
          </w:tcPr>
          <w:p w14:paraId="1AD2AB7F" w14:textId="12EC3C3E" w:rsidR="00036D78" w:rsidRPr="00487A4C" w:rsidRDefault="00036D78" w:rsidP="005B0CA5">
            <w:pPr>
              <w:jc w:val="left"/>
              <w:rPr>
                <w:b/>
                <w:bCs/>
              </w:rPr>
            </w:pPr>
            <w:r w:rsidRPr="00487A4C">
              <w:t xml:space="preserve">100 </w:t>
            </w:r>
            <w:r w:rsidR="00461526" w:rsidRPr="00487A4C">
              <w:t>proc.</w:t>
            </w:r>
            <w:r w:rsidRPr="00487A4C">
              <w:t xml:space="preserve"> mokinių su mokytojais</w:t>
            </w:r>
            <w:r w:rsidR="00681CB8" w:rsidRPr="00487A4C">
              <w:t xml:space="preserve"> stebės individualią pažangą</w:t>
            </w:r>
            <w:r w:rsidRPr="00487A4C">
              <w:t xml:space="preserve">, analizuos savo stiprybes ir silpnybes, gebės įsivertinti, sėkmingai planuos savo mokymąsi, bus skatinami už padarytą pažangą. </w:t>
            </w:r>
            <w:r w:rsidR="004F6F82" w:rsidRPr="00487A4C">
              <w:t>2022</w:t>
            </w:r>
            <w:r w:rsidR="005B0CA5" w:rsidRPr="00487A4C">
              <w:t>–</w:t>
            </w:r>
            <w:r w:rsidR="004F6F82" w:rsidRPr="00487A4C">
              <w:t>2023 m.</w:t>
            </w:r>
            <w:r w:rsidR="005B0CA5" w:rsidRPr="00487A4C">
              <w:t xml:space="preserve"> </w:t>
            </w:r>
            <w:r w:rsidR="004F6F82" w:rsidRPr="00487A4C">
              <w:t>m.</w:t>
            </w:r>
            <w:r w:rsidR="0071503A" w:rsidRPr="00487A4C">
              <w:t xml:space="preserve"> </w:t>
            </w:r>
            <w:r w:rsidRPr="00487A4C">
              <w:t xml:space="preserve">20 </w:t>
            </w:r>
            <w:r w:rsidR="00461526" w:rsidRPr="00487A4C">
              <w:t>proc.</w:t>
            </w:r>
            <w:r w:rsidRPr="00487A4C">
              <w:t xml:space="preserve"> padidės mokinių, pasiekusių pagrindinį lygį, skaičius.</w:t>
            </w:r>
            <w:r w:rsidR="005805D0" w:rsidRPr="00487A4C">
              <w:rPr>
                <w:bCs/>
              </w:rPr>
              <w:t xml:space="preserve"> 9</w:t>
            </w:r>
            <w:r w:rsidR="00CA010A" w:rsidRPr="00487A4C">
              <w:rPr>
                <w:bCs/>
              </w:rPr>
              <w:t>5</w:t>
            </w:r>
            <w:r w:rsidR="005805D0" w:rsidRPr="00487A4C">
              <w:rPr>
                <w:bCs/>
              </w:rPr>
              <w:t xml:space="preserve"> </w:t>
            </w:r>
            <w:r w:rsidR="00461526" w:rsidRPr="00487A4C">
              <w:t>proc.</w:t>
            </w:r>
            <w:r w:rsidR="005805D0" w:rsidRPr="00487A4C">
              <w:rPr>
                <w:bCs/>
                <w:lang w:val="en-US"/>
              </w:rPr>
              <w:t xml:space="preserve"> </w:t>
            </w:r>
            <w:r w:rsidR="005805D0" w:rsidRPr="00487A4C">
              <w:rPr>
                <w:bCs/>
              </w:rPr>
              <w:t>mokinių patirs mokymosi sėkmę.</w:t>
            </w:r>
          </w:p>
        </w:tc>
        <w:tc>
          <w:tcPr>
            <w:tcW w:w="1559" w:type="dxa"/>
            <w:tcBorders>
              <w:top w:val="single" w:sz="4" w:space="0" w:color="000000"/>
              <w:left w:val="single" w:sz="4" w:space="0" w:color="000000"/>
              <w:bottom w:val="single" w:sz="4" w:space="0" w:color="000000"/>
            </w:tcBorders>
            <w:shd w:val="clear" w:color="auto" w:fill="auto"/>
          </w:tcPr>
          <w:p w14:paraId="07784A8F" w14:textId="77777777" w:rsidR="00036D78" w:rsidRPr="00487A4C" w:rsidRDefault="00036D78" w:rsidP="00036D78">
            <w:pPr>
              <w:jc w:val="center"/>
            </w:pPr>
            <w:r w:rsidRPr="00487A4C">
              <w:t>2022 m.</w:t>
            </w:r>
          </w:p>
          <w:p w14:paraId="2CD114BC" w14:textId="77777777" w:rsidR="00036D78" w:rsidRPr="00487A4C" w:rsidRDefault="00036D78" w:rsidP="00036D78">
            <w:pPr>
              <w:jc w:val="center"/>
            </w:pPr>
            <w:r w:rsidRPr="00487A4C">
              <w:t>2023 m.</w:t>
            </w:r>
          </w:p>
          <w:p w14:paraId="1F09EACD" w14:textId="2CF0B07B" w:rsidR="00036D78" w:rsidRPr="00487A4C" w:rsidRDefault="00036D78" w:rsidP="00036D78">
            <w:pPr>
              <w:jc w:val="center"/>
              <w:rPr>
                <w:b/>
                <w:bCs/>
                <w:strike/>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544334" w14:textId="77777777" w:rsidR="00036D78" w:rsidRPr="00487A4C" w:rsidRDefault="00036D78" w:rsidP="00036D78">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Direktorius</w:t>
            </w:r>
          </w:p>
          <w:p w14:paraId="69A2D391" w14:textId="77777777" w:rsidR="00036D78" w:rsidRPr="00487A4C" w:rsidRDefault="00036D78" w:rsidP="00036D78">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Klasių vadovai</w:t>
            </w:r>
          </w:p>
          <w:p w14:paraId="5A816EC5" w14:textId="269B4BED" w:rsidR="00036D78" w:rsidRPr="00487A4C" w:rsidRDefault="00036D78" w:rsidP="00036D78">
            <w:pPr>
              <w:jc w:val="center"/>
            </w:pPr>
            <w:r w:rsidRPr="00487A4C">
              <w:t>Mokytojai</w:t>
            </w:r>
          </w:p>
        </w:tc>
        <w:tc>
          <w:tcPr>
            <w:tcW w:w="2580" w:type="dxa"/>
            <w:tcBorders>
              <w:top w:val="single" w:sz="4" w:space="0" w:color="000000"/>
              <w:left w:val="single" w:sz="4" w:space="0" w:color="000000"/>
              <w:bottom w:val="single" w:sz="4" w:space="0" w:color="000000"/>
              <w:right w:val="single" w:sz="4" w:space="0" w:color="000000"/>
            </w:tcBorders>
          </w:tcPr>
          <w:p w14:paraId="333BD98D" w14:textId="77777777" w:rsidR="00036D78" w:rsidRPr="00487A4C" w:rsidRDefault="00036D78" w:rsidP="008A5066">
            <w:r w:rsidRPr="00487A4C">
              <w:t>Žmogiškieji ištekliai</w:t>
            </w:r>
          </w:p>
          <w:p w14:paraId="32837387" w14:textId="15910BAF" w:rsidR="00635CDB" w:rsidRPr="00487A4C" w:rsidRDefault="00635CDB" w:rsidP="008A5066">
            <w:pPr>
              <w:rPr>
                <w:b/>
                <w:bCs/>
              </w:rPr>
            </w:pPr>
            <w:r w:rsidRPr="00487A4C">
              <w:t>Mokymo lėšos</w:t>
            </w:r>
          </w:p>
        </w:tc>
      </w:tr>
      <w:tr w:rsidR="00487A4C" w:rsidRPr="00487A4C" w14:paraId="7D8E7CFA" w14:textId="77777777" w:rsidTr="00EB105F">
        <w:trPr>
          <w:trHeight w:val="569"/>
        </w:trPr>
        <w:tc>
          <w:tcPr>
            <w:tcW w:w="3661" w:type="dxa"/>
            <w:tcBorders>
              <w:top w:val="single" w:sz="4" w:space="0" w:color="000000"/>
              <w:left w:val="single" w:sz="4" w:space="0" w:color="000000"/>
              <w:bottom w:val="single" w:sz="4" w:space="0" w:color="000000"/>
            </w:tcBorders>
            <w:shd w:val="clear" w:color="auto" w:fill="auto"/>
          </w:tcPr>
          <w:p w14:paraId="5A4B4F6F" w14:textId="413C3816" w:rsidR="001E1EC2" w:rsidRPr="00487A4C" w:rsidRDefault="001E1EC2" w:rsidP="006010E3">
            <w:pPr>
              <w:pStyle w:val="Betarp"/>
            </w:pPr>
            <w:r w:rsidRPr="00487A4C">
              <w:rPr>
                <w:rFonts w:ascii="Times New Roman" w:hAnsi="Times New Roman" w:cs="Times New Roman"/>
                <w:sz w:val="24"/>
                <w:szCs w:val="24"/>
                <w:lang w:val="lt-LT"/>
              </w:rPr>
              <w:t xml:space="preserve">Įgyvendinti ilgalaikę ikimokyklinio ugdymo programą „Aukime kartu“. Nuolat stebėti ikimokyklinio ir </w:t>
            </w:r>
            <w:r w:rsidRPr="00487A4C">
              <w:rPr>
                <w:rFonts w:ascii="Times New Roman" w:hAnsi="Times New Roman" w:cs="Times New Roman"/>
                <w:sz w:val="24"/>
                <w:szCs w:val="24"/>
                <w:lang w:val="lt-LT"/>
              </w:rPr>
              <w:lastRenderedPageBreak/>
              <w:t>priešmokyklinio ugdymo grupių ugdytinių pažangą.</w:t>
            </w:r>
          </w:p>
        </w:tc>
        <w:tc>
          <w:tcPr>
            <w:tcW w:w="4571" w:type="dxa"/>
            <w:gridSpan w:val="2"/>
            <w:tcBorders>
              <w:top w:val="single" w:sz="4" w:space="0" w:color="000000"/>
              <w:left w:val="single" w:sz="4" w:space="0" w:color="000000"/>
              <w:bottom w:val="single" w:sz="4" w:space="0" w:color="000000"/>
            </w:tcBorders>
            <w:shd w:val="clear" w:color="auto" w:fill="auto"/>
          </w:tcPr>
          <w:p w14:paraId="16332B7F" w14:textId="0FD8DEFF" w:rsidR="001E1EC2" w:rsidRPr="00487A4C" w:rsidRDefault="001E1EC2" w:rsidP="005B0CA5">
            <w:pPr>
              <w:jc w:val="left"/>
            </w:pPr>
            <w:r w:rsidRPr="00487A4C">
              <w:lastRenderedPageBreak/>
              <w:t xml:space="preserve">Sėkmingai planuojama ir įgyvendinama ugdymo veikla, nuolat informuojami tėvai. Plėtojamos ugdytinių individualios fizinės, </w:t>
            </w:r>
            <w:r w:rsidRPr="00487A4C">
              <w:lastRenderedPageBreak/>
              <w:t xml:space="preserve">socialinės, pažinimo, kalbos ir bendravimo, kūrybinės galios. </w:t>
            </w:r>
            <w:r w:rsidR="004F6F82" w:rsidRPr="00487A4C">
              <w:t>2022</w:t>
            </w:r>
            <w:r w:rsidR="005B0CA5" w:rsidRPr="00487A4C">
              <w:t>–</w:t>
            </w:r>
            <w:r w:rsidR="004F6F82" w:rsidRPr="00487A4C">
              <w:t>2023 m.</w:t>
            </w:r>
            <w:r w:rsidR="005B0CA5" w:rsidRPr="00487A4C">
              <w:t xml:space="preserve"> </w:t>
            </w:r>
            <w:r w:rsidR="004F6F82" w:rsidRPr="00487A4C">
              <w:t>m.</w:t>
            </w:r>
            <w:r w:rsidR="0071503A" w:rsidRPr="00487A4C">
              <w:t xml:space="preserve"> </w:t>
            </w:r>
            <w:r w:rsidRPr="00487A4C">
              <w:t>100</w:t>
            </w:r>
            <w:r w:rsidR="006010E3" w:rsidRPr="00487A4C">
              <w:t xml:space="preserve"> </w:t>
            </w:r>
            <w:r w:rsidR="00461526" w:rsidRPr="00487A4C">
              <w:t>proc.</w:t>
            </w:r>
            <w:r w:rsidR="00304C24" w:rsidRPr="00487A4C">
              <w:t xml:space="preserve"> </w:t>
            </w:r>
            <w:r w:rsidRPr="00487A4C">
              <w:t>tėvų patenkinti ikimokyklinio ir priešmokyklinio ugdymo grupių veikla.</w:t>
            </w:r>
          </w:p>
        </w:tc>
        <w:tc>
          <w:tcPr>
            <w:tcW w:w="1559" w:type="dxa"/>
            <w:tcBorders>
              <w:top w:val="single" w:sz="4" w:space="0" w:color="000000"/>
              <w:left w:val="single" w:sz="4" w:space="0" w:color="000000"/>
              <w:bottom w:val="single" w:sz="4" w:space="0" w:color="000000"/>
            </w:tcBorders>
            <w:shd w:val="clear" w:color="auto" w:fill="auto"/>
          </w:tcPr>
          <w:p w14:paraId="48A44305" w14:textId="77777777" w:rsidR="001E1EC2" w:rsidRPr="00487A4C" w:rsidRDefault="001E1EC2" w:rsidP="001E1EC2">
            <w:pPr>
              <w:jc w:val="center"/>
            </w:pPr>
            <w:r w:rsidRPr="00487A4C">
              <w:lastRenderedPageBreak/>
              <w:t>2022 m.</w:t>
            </w:r>
          </w:p>
          <w:p w14:paraId="60ABF29A" w14:textId="77777777" w:rsidR="001E1EC2" w:rsidRPr="00487A4C" w:rsidRDefault="001E1EC2" w:rsidP="001E1EC2">
            <w:pPr>
              <w:jc w:val="center"/>
            </w:pPr>
            <w:r w:rsidRPr="00487A4C">
              <w:t>2023 m.</w:t>
            </w:r>
          </w:p>
          <w:p w14:paraId="44185644" w14:textId="268DCFAA" w:rsidR="001E1EC2" w:rsidRPr="00487A4C" w:rsidRDefault="001E1EC2" w:rsidP="00817064"/>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B25234" w14:textId="349D934A" w:rsidR="001E1EC2" w:rsidRPr="00487A4C" w:rsidRDefault="001E1EC2" w:rsidP="00D20FBF">
            <w:pPr>
              <w:jc w:val="center"/>
            </w:pPr>
            <w:r w:rsidRPr="00487A4C">
              <w:t>Ikimokyklinio ir priešmokyklinio ugdymo mokytojai</w:t>
            </w:r>
          </w:p>
        </w:tc>
        <w:tc>
          <w:tcPr>
            <w:tcW w:w="2580" w:type="dxa"/>
            <w:tcBorders>
              <w:top w:val="single" w:sz="4" w:space="0" w:color="000000"/>
              <w:left w:val="single" w:sz="4" w:space="0" w:color="000000"/>
              <w:bottom w:val="single" w:sz="4" w:space="0" w:color="000000"/>
              <w:right w:val="single" w:sz="4" w:space="0" w:color="000000"/>
            </w:tcBorders>
          </w:tcPr>
          <w:p w14:paraId="1DC45428" w14:textId="77777777" w:rsidR="001E1EC2" w:rsidRPr="00487A4C" w:rsidRDefault="001E1EC2" w:rsidP="001E1EC2">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78089D7B" w14:textId="0FDD3F74" w:rsidR="001E1EC2" w:rsidRPr="00487A4C" w:rsidRDefault="001E1EC2" w:rsidP="001E1EC2">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Paramos lėšos</w:t>
            </w:r>
          </w:p>
        </w:tc>
      </w:tr>
      <w:tr w:rsidR="00487A4C" w:rsidRPr="00487A4C" w14:paraId="2EFF6C59" w14:textId="77777777" w:rsidTr="00EB105F">
        <w:trPr>
          <w:trHeight w:val="569"/>
        </w:trPr>
        <w:tc>
          <w:tcPr>
            <w:tcW w:w="3661" w:type="dxa"/>
            <w:tcBorders>
              <w:top w:val="single" w:sz="4" w:space="0" w:color="000000"/>
              <w:left w:val="single" w:sz="4" w:space="0" w:color="000000"/>
              <w:bottom w:val="single" w:sz="4" w:space="0" w:color="000000"/>
            </w:tcBorders>
            <w:shd w:val="clear" w:color="auto" w:fill="auto"/>
          </w:tcPr>
          <w:p w14:paraId="34DC8483" w14:textId="792BC0F8" w:rsidR="009C782C" w:rsidRPr="00487A4C" w:rsidRDefault="009C782C" w:rsidP="006010E3">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lastRenderedPageBreak/>
              <w:t>Kasmet parengti galimų  atlikti socialin</w:t>
            </w:r>
            <w:r w:rsidR="006010E3" w:rsidRPr="00487A4C">
              <w:rPr>
                <w:rFonts w:ascii="Times New Roman" w:hAnsi="Times New Roman" w:cs="Times New Roman"/>
                <w:sz w:val="24"/>
                <w:szCs w:val="24"/>
                <w:lang w:val="lt-LT"/>
              </w:rPr>
              <w:t>ės pilietinės veiklos valandų 5–</w:t>
            </w:r>
            <w:r w:rsidRPr="00487A4C">
              <w:rPr>
                <w:rFonts w:ascii="Times New Roman" w:hAnsi="Times New Roman" w:cs="Times New Roman"/>
                <w:sz w:val="24"/>
                <w:szCs w:val="24"/>
                <w:lang w:val="lt-LT"/>
              </w:rPr>
              <w:t>8 klasių mokiniams aprašą</w:t>
            </w:r>
            <w:r w:rsidR="005E67D4" w:rsidRPr="00487A4C">
              <w:rPr>
                <w:rFonts w:ascii="Times New Roman" w:hAnsi="Times New Roman" w:cs="Times New Roman"/>
                <w:sz w:val="24"/>
                <w:szCs w:val="24"/>
                <w:lang w:val="lt-LT"/>
              </w:rPr>
              <w:t>.</w:t>
            </w:r>
          </w:p>
        </w:tc>
        <w:tc>
          <w:tcPr>
            <w:tcW w:w="4571" w:type="dxa"/>
            <w:gridSpan w:val="2"/>
            <w:tcBorders>
              <w:top w:val="single" w:sz="4" w:space="0" w:color="000000"/>
              <w:left w:val="single" w:sz="4" w:space="0" w:color="000000"/>
              <w:bottom w:val="single" w:sz="4" w:space="0" w:color="000000"/>
            </w:tcBorders>
            <w:shd w:val="clear" w:color="auto" w:fill="auto"/>
          </w:tcPr>
          <w:p w14:paraId="0AD461CC" w14:textId="203E9897" w:rsidR="009C782C" w:rsidRPr="00487A4C" w:rsidRDefault="009C782C" w:rsidP="005B0CA5">
            <w:pPr>
              <w:jc w:val="left"/>
            </w:pPr>
            <w:r w:rsidRPr="00487A4C">
              <w:t>100</w:t>
            </w:r>
            <w:r w:rsidR="006010E3" w:rsidRPr="00487A4C">
              <w:t xml:space="preserve"> </w:t>
            </w:r>
            <w:r w:rsidR="00461526" w:rsidRPr="00487A4C">
              <w:t>proc.</w:t>
            </w:r>
            <w:r w:rsidRPr="00487A4C">
              <w:t xml:space="preserve"> 5</w:t>
            </w:r>
            <w:r w:rsidR="005E67D4" w:rsidRPr="00487A4C">
              <w:t>–</w:t>
            </w:r>
            <w:r w:rsidRPr="00487A4C">
              <w:t>8 klasių mokinių aktyviai įsijungs į socialinę pilietinę veiklą, aktyviai dalyvaus Mokyklos sociokultūriniame gyvenime.</w:t>
            </w:r>
            <w:r w:rsidR="004F6F82" w:rsidRPr="00487A4C">
              <w:t xml:space="preserve"> Socialinę pilietinę veiklą</w:t>
            </w:r>
            <w:r w:rsidR="0071503A" w:rsidRPr="00487A4C">
              <w:t xml:space="preserve"> </w:t>
            </w:r>
            <w:r w:rsidR="004F6F82" w:rsidRPr="00487A4C">
              <w:t xml:space="preserve">mokiniai galės atlikti </w:t>
            </w:r>
            <w:r w:rsidR="00EA6BDD" w:rsidRPr="00487A4C">
              <w:t>2</w:t>
            </w:r>
            <w:r w:rsidR="004F6F82" w:rsidRPr="00487A4C">
              <w:t xml:space="preserve"> socialinių partnerių įstaigose – Šiaulių rajono savivaldybės kultūros </w:t>
            </w:r>
            <w:r w:rsidR="00EA6BDD" w:rsidRPr="00487A4C">
              <w:t xml:space="preserve">centro Raudėnų filiale, Šiaulių rajono savivaldybės viešosios bibliotekos Raudėnų filiale. </w:t>
            </w:r>
          </w:p>
        </w:tc>
        <w:tc>
          <w:tcPr>
            <w:tcW w:w="1559" w:type="dxa"/>
            <w:tcBorders>
              <w:top w:val="single" w:sz="4" w:space="0" w:color="000000"/>
              <w:left w:val="single" w:sz="4" w:space="0" w:color="000000"/>
              <w:bottom w:val="single" w:sz="4" w:space="0" w:color="000000"/>
            </w:tcBorders>
            <w:shd w:val="clear" w:color="auto" w:fill="auto"/>
          </w:tcPr>
          <w:p w14:paraId="71CFCA9C" w14:textId="77777777" w:rsidR="009C782C" w:rsidRPr="00487A4C" w:rsidRDefault="009C782C" w:rsidP="009C782C">
            <w:pPr>
              <w:jc w:val="center"/>
            </w:pPr>
            <w:r w:rsidRPr="00487A4C">
              <w:t>2022 m.</w:t>
            </w:r>
          </w:p>
          <w:p w14:paraId="4B9CAAE6" w14:textId="77777777" w:rsidR="009C782C" w:rsidRPr="00487A4C" w:rsidRDefault="009C782C" w:rsidP="009C782C">
            <w:pPr>
              <w:jc w:val="center"/>
            </w:pPr>
            <w:r w:rsidRPr="00487A4C">
              <w:t>2023 m.</w:t>
            </w:r>
          </w:p>
          <w:p w14:paraId="10B8782C" w14:textId="45F4F59C" w:rsidR="009C782C" w:rsidRPr="00487A4C" w:rsidRDefault="009C782C" w:rsidP="009C782C">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174E5A" w14:textId="77777777" w:rsidR="005E67D4" w:rsidRPr="00487A4C" w:rsidRDefault="005E67D4" w:rsidP="005E67D4">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Klasių vadovai</w:t>
            </w:r>
          </w:p>
          <w:p w14:paraId="0FE6F825" w14:textId="4925D632" w:rsidR="009C782C" w:rsidRPr="00487A4C" w:rsidRDefault="005E67D4" w:rsidP="005E67D4">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Mokytojai</w:t>
            </w:r>
          </w:p>
        </w:tc>
        <w:tc>
          <w:tcPr>
            <w:tcW w:w="2580" w:type="dxa"/>
            <w:tcBorders>
              <w:top w:val="single" w:sz="4" w:space="0" w:color="000000"/>
              <w:left w:val="single" w:sz="4" w:space="0" w:color="000000"/>
              <w:bottom w:val="single" w:sz="4" w:space="0" w:color="000000"/>
              <w:right w:val="single" w:sz="4" w:space="0" w:color="000000"/>
            </w:tcBorders>
          </w:tcPr>
          <w:p w14:paraId="194E21AE"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656EC269"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Savivaldybės biudžeto lėšos</w:t>
            </w:r>
          </w:p>
          <w:p w14:paraId="65252ACE"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Mokymo lėšos</w:t>
            </w:r>
          </w:p>
          <w:p w14:paraId="2ACA53D9" w14:textId="5DE819EB"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Projektų lėšos</w:t>
            </w:r>
          </w:p>
        </w:tc>
      </w:tr>
      <w:tr w:rsidR="00487A4C" w:rsidRPr="00487A4C" w14:paraId="6562451B" w14:textId="77777777" w:rsidTr="00EB105F">
        <w:trPr>
          <w:trHeight w:val="569"/>
        </w:trPr>
        <w:tc>
          <w:tcPr>
            <w:tcW w:w="3661" w:type="dxa"/>
            <w:tcBorders>
              <w:top w:val="single" w:sz="4" w:space="0" w:color="000000"/>
              <w:left w:val="single" w:sz="4" w:space="0" w:color="000000"/>
              <w:bottom w:val="single" w:sz="4" w:space="0" w:color="000000"/>
            </w:tcBorders>
            <w:shd w:val="clear" w:color="auto" w:fill="auto"/>
          </w:tcPr>
          <w:p w14:paraId="0F58A6DD" w14:textId="1B2236A8" w:rsidR="009C782C" w:rsidRPr="00487A4C" w:rsidRDefault="009C782C" w:rsidP="006010E3">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Sudaryti ir įgyvendinti ilgalaikį profesinio informavimo planą 1</w:t>
            </w:r>
            <w:r w:rsidR="006010E3" w:rsidRPr="00487A4C">
              <w:t>–</w:t>
            </w:r>
            <w:r w:rsidRPr="00487A4C">
              <w:rPr>
                <w:rFonts w:ascii="Times New Roman" w:hAnsi="Times New Roman" w:cs="Times New Roman"/>
                <w:sz w:val="24"/>
                <w:szCs w:val="24"/>
                <w:lang w:val="lt-LT"/>
              </w:rPr>
              <w:t>8 klasėms „Matuojuosi profesiją“.</w:t>
            </w:r>
          </w:p>
        </w:tc>
        <w:tc>
          <w:tcPr>
            <w:tcW w:w="4571" w:type="dxa"/>
            <w:gridSpan w:val="2"/>
            <w:tcBorders>
              <w:top w:val="single" w:sz="4" w:space="0" w:color="000000"/>
              <w:left w:val="single" w:sz="4" w:space="0" w:color="000000"/>
              <w:bottom w:val="single" w:sz="4" w:space="0" w:color="000000"/>
            </w:tcBorders>
            <w:shd w:val="clear" w:color="auto" w:fill="auto"/>
          </w:tcPr>
          <w:p w14:paraId="57062E98" w14:textId="25C15F2C" w:rsidR="009C782C" w:rsidRPr="00487A4C" w:rsidRDefault="009C782C" w:rsidP="006010E3">
            <w:pPr>
              <w:jc w:val="left"/>
            </w:pPr>
            <w:r w:rsidRPr="00487A4C">
              <w:t xml:space="preserve">Kasmet organizuota po 4 profesinio informavimo renginius. 100 </w:t>
            </w:r>
            <w:r w:rsidR="00461526" w:rsidRPr="00487A4C">
              <w:t>proc.</w:t>
            </w:r>
            <w:r w:rsidRPr="00487A4C">
              <w:t xml:space="preserve"> mokinių dalyvaus profesinio informavimo renginiuose, patobulins dalykines kompetencijas, sėkmingiau pasirinks gyvenimo kelią.</w:t>
            </w:r>
          </w:p>
        </w:tc>
        <w:tc>
          <w:tcPr>
            <w:tcW w:w="1559" w:type="dxa"/>
            <w:tcBorders>
              <w:top w:val="single" w:sz="4" w:space="0" w:color="000000"/>
              <w:left w:val="single" w:sz="4" w:space="0" w:color="000000"/>
              <w:bottom w:val="single" w:sz="4" w:space="0" w:color="000000"/>
            </w:tcBorders>
            <w:shd w:val="clear" w:color="auto" w:fill="auto"/>
          </w:tcPr>
          <w:p w14:paraId="35C6B28B" w14:textId="77777777" w:rsidR="009C782C" w:rsidRPr="00487A4C" w:rsidRDefault="009C782C" w:rsidP="009C782C">
            <w:pPr>
              <w:jc w:val="center"/>
            </w:pPr>
            <w:r w:rsidRPr="00487A4C">
              <w:t>2022 m.</w:t>
            </w:r>
          </w:p>
          <w:p w14:paraId="22BC42AF" w14:textId="77777777" w:rsidR="009C782C" w:rsidRPr="00487A4C" w:rsidRDefault="009C782C" w:rsidP="009C782C">
            <w:pPr>
              <w:jc w:val="center"/>
            </w:pPr>
            <w:r w:rsidRPr="00487A4C">
              <w:t>2023 m.</w:t>
            </w:r>
          </w:p>
          <w:p w14:paraId="233673E8" w14:textId="5D729D2D" w:rsidR="009C782C" w:rsidRPr="00487A4C" w:rsidRDefault="009C782C" w:rsidP="009C782C">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9B5CA8" w14:textId="77777777"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Klasių vadovai</w:t>
            </w:r>
          </w:p>
          <w:p w14:paraId="7B095A54" w14:textId="06F3BFB0" w:rsidR="009C782C" w:rsidRPr="00487A4C" w:rsidRDefault="009C782C" w:rsidP="009C782C">
            <w:pPr>
              <w:pStyle w:val="Betarp"/>
              <w:jc w:val="center"/>
              <w:rPr>
                <w:rFonts w:ascii="Times New Roman" w:hAnsi="Times New Roman" w:cs="Times New Roman"/>
                <w:sz w:val="24"/>
                <w:szCs w:val="24"/>
                <w:lang w:val="lt-LT"/>
              </w:rPr>
            </w:pPr>
          </w:p>
        </w:tc>
        <w:tc>
          <w:tcPr>
            <w:tcW w:w="2580" w:type="dxa"/>
            <w:tcBorders>
              <w:top w:val="single" w:sz="4" w:space="0" w:color="000000"/>
              <w:left w:val="single" w:sz="4" w:space="0" w:color="000000"/>
              <w:bottom w:val="single" w:sz="4" w:space="0" w:color="000000"/>
              <w:right w:val="single" w:sz="4" w:space="0" w:color="000000"/>
            </w:tcBorders>
          </w:tcPr>
          <w:p w14:paraId="731203A7" w14:textId="1837E36F"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0F1FCE9E"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Savivaldybės biudžeto lėšos</w:t>
            </w:r>
          </w:p>
          <w:p w14:paraId="30DB3A8F" w14:textId="690569C0"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Mokymo lėšos</w:t>
            </w:r>
          </w:p>
        </w:tc>
      </w:tr>
      <w:tr w:rsidR="00487A4C" w:rsidRPr="00487A4C" w14:paraId="432BA7F0" w14:textId="77777777" w:rsidTr="00EB105F">
        <w:trPr>
          <w:trHeight w:val="569"/>
        </w:trPr>
        <w:tc>
          <w:tcPr>
            <w:tcW w:w="3661" w:type="dxa"/>
            <w:tcBorders>
              <w:top w:val="single" w:sz="4" w:space="0" w:color="000000"/>
              <w:left w:val="single" w:sz="4" w:space="0" w:color="000000"/>
              <w:bottom w:val="single" w:sz="4" w:space="0" w:color="000000"/>
            </w:tcBorders>
            <w:shd w:val="clear" w:color="auto" w:fill="auto"/>
          </w:tcPr>
          <w:p w14:paraId="1CC1940C" w14:textId="7A3393FD" w:rsidR="009C782C" w:rsidRPr="00487A4C" w:rsidRDefault="009C782C" w:rsidP="006010E3">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1-4 klasėse įgyvendinti projektą „Ugdymas netradicinėse aplinkose“.</w:t>
            </w:r>
          </w:p>
        </w:tc>
        <w:tc>
          <w:tcPr>
            <w:tcW w:w="4571" w:type="dxa"/>
            <w:gridSpan w:val="2"/>
            <w:tcBorders>
              <w:top w:val="single" w:sz="4" w:space="0" w:color="000000"/>
              <w:left w:val="single" w:sz="4" w:space="0" w:color="000000"/>
              <w:bottom w:val="single" w:sz="4" w:space="0" w:color="000000"/>
            </w:tcBorders>
            <w:shd w:val="clear" w:color="auto" w:fill="auto"/>
          </w:tcPr>
          <w:p w14:paraId="49594209" w14:textId="1A4CF31B" w:rsidR="009C782C" w:rsidRPr="00487A4C" w:rsidRDefault="009C782C" w:rsidP="006010E3">
            <w:pPr>
              <w:jc w:val="left"/>
            </w:pPr>
            <w:r w:rsidRPr="00487A4C">
              <w:t xml:space="preserve">Projekte dalyvaus 100 </w:t>
            </w:r>
            <w:r w:rsidR="00461526" w:rsidRPr="00487A4C">
              <w:t>proc.</w:t>
            </w:r>
            <w:r w:rsidRPr="00487A4C">
              <w:t xml:space="preserve"> 1–4 klasių mokinių, kasmet bus organizuota 20 veiklų. Padidės mokinių mokymosi motyvacija.</w:t>
            </w:r>
          </w:p>
        </w:tc>
        <w:tc>
          <w:tcPr>
            <w:tcW w:w="1559" w:type="dxa"/>
            <w:tcBorders>
              <w:top w:val="single" w:sz="4" w:space="0" w:color="000000"/>
              <w:left w:val="single" w:sz="4" w:space="0" w:color="000000"/>
              <w:bottom w:val="single" w:sz="4" w:space="0" w:color="000000"/>
            </w:tcBorders>
            <w:shd w:val="clear" w:color="auto" w:fill="auto"/>
          </w:tcPr>
          <w:p w14:paraId="6369A434" w14:textId="77777777" w:rsidR="009C782C" w:rsidRPr="00487A4C" w:rsidRDefault="009C782C" w:rsidP="009C782C">
            <w:pPr>
              <w:jc w:val="center"/>
            </w:pPr>
            <w:r w:rsidRPr="00487A4C">
              <w:t>2022 m.</w:t>
            </w:r>
          </w:p>
          <w:p w14:paraId="00473D86" w14:textId="6D4D89D7" w:rsidR="009C782C" w:rsidRPr="00487A4C" w:rsidRDefault="009C782C" w:rsidP="009C782C">
            <w:pPr>
              <w:jc w:val="center"/>
            </w:pPr>
            <w:r w:rsidRPr="00487A4C">
              <w:t>2023 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0FE085" w14:textId="5813FFCF"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Mokytojai</w:t>
            </w:r>
          </w:p>
        </w:tc>
        <w:tc>
          <w:tcPr>
            <w:tcW w:w="2580" w:type="dxa"/>
            <w:tcBorders>
              <w:top w:val="single" w:sz="4" w:space="0" w:color="000000"/>
              <w:left w:val="single" w:sz="4" w:space="0" w:color="000000"/>
              <w:bottom w:val="single" w:sz="4" w:space="0" w:color="000000"/>
              <w:right w:val="single" w:sz="4" w:space="0" w:color="000000"/>
            </w:tcBorders>
          </w:tcPr>
          <w:p w14:paraId="3C4C8686"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5ED19639"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Savivaldybės biudžeto lėšos</w:t>
            </w:r>
          </w:p>
          <w:p w14:paraId="297CF6DA"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Mokymo lėšos</w:t>
            </w:r>
          </w:p>
          <w:p w14:paraId="242539EB" w14:textId="7DC7EF48"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Projekto lėšos</w:t>
            </w:r>
          </w:p>
        </w:tc>
      </w:tr>
      <w:tr w:rsidR="00487A4C" w:rsidRPr="00487A4C" w14:paraId="24475192" w14:textId="77777777" w:rsidTr="00EB105F">
        <w:trPr>
          <w:trHeight w:val="569"/>
        </w:trPr>
        <w:tc>
          <w:tcPr>
            <w:tcW w:w="3661" w:type="dxa"/>
            <w:tcBorders>
              <w:top w:val="single" w:sz="4" w:space="0" w:color="000000"/>
              <w:left w:val="single" w:sz="4" w:space="0" w:color="000000"/>
              <w:bottom w:val="single" w:sz="4" w:space="0" w:color="000000"/>
            </w:tcBorders>
            <w:shd w:val="clear" w:color="auto" w:fill="auto"/>
          </w:tcPr>
          <w:p w14:paraId="20EDA931" w14:textId="6024BD74" w:rsidR="009C782C" w:rsidRPr="00487A4C" w:rsidRDefault="009C782C" w:rsidP="006010E3">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Organizuoti ilgalaikius </w:t>
            </w:r>
            <w:r w:rsidR="00EA6BDD" w:rsidRPr="00487A4C">
              <w:rPr>
                <w:rFonts w:ascii="Times New Roman" w:hAnsi="Times New Roman" w:cs="Times New Roman"/>
                <w:sz w:val="24"/>
                <w:szCs w:val="24"/>
                <w:lang w:val="lt-LT"/>
              </w:rPr>
              <w:t xml:space="preserve">gamtos ir socialinių mokslų </w:t>
            </w:r>
            <w:r w:rsidRPr="00487A4C">
              <w:rPr>
                <w:rFonts w:ascii="Times New Roman" w:hAnsi="Times New Roman" w:cs="Times New Roman"/>
                <w:sz w:val="24"/>
                <w:szCs w:val="24"/>
                <w:lang w:val="lt-LT"/>
              </w:rPr>
              <w:t>projektus 5</w:t>
            </w:r>
            <w:r w:rsidRPr="00487A4C">
              <w:t>–</w:t>
            </w:r>
            <w:r w:rsidRPr="00487A4C">
              <w:rPr>
                <w:rFonts w:ascii="Times New Roman" w:hAnsi="Times New Roman" w:cs="Times New Roman"/>
                <w:sz w:val="24"/>
                <w:szCs w:val="24"/>
                <w:lang w:val="lt-LT"/>
              </w:rPr>
              <w:t>8 klas</w:t>
            </w:r>
            <w:r w:rsidR="00EA6BDD" w:rsidRPr="00487A4C">
              <w:rPr>
                <w:rFonts w:ascii="Times New Roman" w:hAnsi="Times New Roman" w:cs="Times New Roman"/>
                <w:sz w:val="24"/>
                <w:szCs w:val="24"/>
                <w:lang w:val="lt-LT"/>
              </w:rPr>
              <w:t>ių mokiniams</w:t>
            </w:r>
            <w:r w:rsidRPr="00487A4C">
              <w:rPr>
                <w:rFonts w:ascii="Times New Roman" w:hAnsi="Times New Roman" w:cs="Times New Roman"/>
                <w:sz w:val="24"/>
                <w:szCs w:val="24"/>
                <w:lang w:val="lt-LT"/>
              </w:rPr>
              <w:t>.</w:t>
            </w:r>
            <w:r w:rsidR="0071503A" w:rsidRPr="00487A4C">
              <w:rPr>
                <w:rFonts w:ascii="Times New Roman" w:hAnsi="Times New Roman" w:cs="Times New Roman"/>
                <w:sz w:val="24"/>
                <w:szCs w:val="24"/>
                <w:lang w:val="lt-LT"/>
              </w:rPr>
              <w:t xml:space="preserve"> </w:t>
            </w:r>
          </w:p>
        </w:tc>
        <w:tc>
          <w:tcPr>
            <w:tcW w:w="4571" w:type="dxa"/>
            <w:gridSpan w:val="2"/>
            <w:tcBorders>
              <w:top w:val="single" w:sz="4" w:space="0" w:color="000000"/>
              <w:left w:val="single" w:sz="4" w:space="0" w:color="000000"/>
              <w:bottom w:val="single" w:sz="4" w:space="0" w:color="000000"/>
            </w:tcBorders>
            <w:shd w:val="clear" w:color="auto" w:fill="auto"/>
          </w:tcPr>
          <w:p w14:paraId="58807F7C" w14:textId="32894B77" w:rsidR="009C782C" w:rsidRPr="00487A4C" w:rsidRDefault="009C782C" w:rsidP="006010E3">
            <w:pPr>
              <w:jc w:val="left"/>
            </w:pPr>
            <w:r w:rsidRPr="00487A4C">
              <w:t xml:space="preserve">Kasmet bus organizuota po </w:t>
            </w:r>
            <w:r w:rsidR="006D5D5C" w:rsidRPr="00487A4C">
              <w:t>vieną</w:t>
            </w:r>
            <w:r w:rsidRPr="00487A4C">
              <w:t xml:space="preserve"> ilgalaikį projektą 5–8 klasėse. Dalyvaus 100 </w:t>
            </w:r>
            <w:r w:rsidR="00461526" w:rsidRPr="00487A4C">
              <w:t>proc.</w:t>
            </w:r>
            <w:r w:rsidRPr="00487A4C">
              <w:t xml:space="preserve"> mokinių. Jie patobulins bendradarbiavimo kompetenciją, pagilins gamtos ir socialinių mokslų žinias.</w:t>
            </w:r>
            <w:r w:rsidR="000B2F1F" w:rsidRPr="00487A4C">
              <w:t xml:space="preserve"> Padidės mokinių mokymosi motyvacija.</w:t>
            </w:r>
          </w:p>
        </w:tc>
        <w:tc>
          <w:tcPr>
            <w:tcW w:w="1559" w:type="dxa"/>
            <w:tcBorders>
              <w:top w:val="single" w:sz="4" w:space="0" w:color="000000"/>
              <w:left w:val="single" w:sz="4" w:space="0" w:color="000000"/>
              <w:bottom w:val="single" w:sz="4" w:space="0" w:color="000000"/>
            </w:tcBorders>
            <w:shd w:val="clear" w:color="auto" w:fill="auto"/>
          </w:tcPr>
          <w:p w14:paraId="0F2359F0" w14:textId="77777777" w:rsidR="009C782C" w:rsidRPr="00487A4C" w:rsidRDefault="009C782C" w:rsidP="009C782C">
            <w:pPr>
              <w:jc w:val="center"/>
            </w:pPr>
            <w:r w:rsidRPr="00487A4C">
              <w:t>2022 m.</w:t>
            </w:r>
          </w:p>
          <w:p w14:paraId="5A3E0641" w14:textId="77777777" w:rsidR="009C782C" w:rsidRPr="00487A4C" w:rsidRDefault="009C782C" w:rsidP="009C782C">
            <w:pPr>
              <w:jc w:val="center"/>
            </w:pPr>
            <w:r w:rsidRPr="00487A4C">
              <w:t>2023 m.</w:t>
            </w:r>
          </w:p>
          <w:p w14:paraId="54A7AB36" w14:textId="3B13618C" w:rsidR="009C782C" w:rsidRPr="00487A4C" w:rsidRDefault="009C782C" w:rsidP="00817064"/>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60176D" w14:textId="0A3F237D"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Mokytojai</w:t>
            </w:r>
          </w:p>
        </w:tc>
        <w:tc>
          <w:tcPr>
            <w:tcW w:w="2580" w:type="dxa"/>
            <w:tcBorders>
              <w:top w:val="single" w:sz="4" w:space="0" w:color="000000"/>
              <w:left w:val="single" w:sz="4" w:space="0" w:color="000000"/>
              <w:bottom w:val="single" w:sz="4" w:space="0" w:color="000000"/>
              <w:right w:val="single" w:sz="4" w:space="0" w:color="000000"/>
            </w:tcBorders>
          </w:tcPr>
          <w:p w14:paraId="1631138B"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48E44AFE"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Mokymo lėšos</w:t>
            </w:r>
          </w:p>
          <w:p w14:paraId="646F7E26" w14:textId="4F5850E9" w:rsidR="009C782C" w:rsidRPr="00487A4C" w:rsidRDefault="009C782C" w:rsidP="009C782C">
            <w:pPr>
              <w:pStyle w:val="Betarp"/>
              <w:rPr>
                <w:rFonts w:ascii="Times New Roman" w:hAnsi="Times New Roman" w:cs="Times New Roman"/>
                <w:sz w:val="24"/>
                <w:szCs w:val="24"/>
                <w:lang w:val="lt-LT"/>
              </w:rPr>
            </w:pPr>
          </w:p>
        </w:tc>
      </w:tr>
      <w:tr w:rsidR="00487A4C" w:rsidRPr="00487A4C" w14:paraId="639CD7D3" w14:textId="77777777" w:rsidTr="007478CA">
        <w:trPr>
          <w:trHeight w:val="569"/>
        </w:trPr>
        <w:tc>
          <w:tcPr>
            <w:tcW w:w="147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7DBBAE0" w14:textId="2F7A8BF9" w:rsidR="009C782C" w:rsidRPr="00487A4C" w:rsidRDefault="009C782C" w:rsidP="00EB105F">
            <w:pPr>
              <w:suppressAutoHyphens w:val="0"/>
              <w:ind w:firstLine="851"/>
              <w:rPr>
                <w:rFonts w:eastAsiaTheme="minorEastAsia"/>
                <w:lang w:eastAsia="en-US"/>
              </w:rPr>
            </w:pPr>
            <w:r w:rsidRPr="00487A4C">
              <w:rPr>
                <w:b/>
              </w:rPr>
              <w:t xml:space="preserve">1. TIKSLAS. </w:t>
            </w:r>
            <w:r w:rsidRPr="00487A4C">
              <w:rPr>
                <w:rFonts w:eastAsiaTheme="minorEastAsia"/>
                <w:b/>
                <w:lang w:eastAsia="en-US"/>
              </w:rPr>
              <w:t>Ugdyti asmenybę, suprantančią žinių ir mokymosi vertę, pasitikinčią savo jėgomis, gebančią bendrauti ir bendradarbiauti.</w:t>
            </w:r>
          </w:p>
        </w:tc>
      </w:tr>
      <w:tr w:rsidR="00487A4C" w:rsidRPr="00487A4C" w14:paraId="68339F85" w14:textId="77777777" w:rsidTr="007478CA">
        <w:trPr>
          <w:trHeight w:val="569"/>
        </w:trPr>
        <w:tc>
          <w:tcPr>
            <w:tcW w:w="147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B9181F7" w14:textId="41354C16" w:rsidR="009C782C" w:rsidRPr="00487A4C" w:rsidRDefault="009C782C" w:rsidP="00945BDE">
            <w:pPr>
              <w:pStyle w:val="Betarp"/>
              <w:ind w:firstLine="895"/>
              <w:jc w:val="both"/>
              <w:rPr>
                <w:rFonts w:ascii="Times New Roman" w:hAnsi="Times New Roman" w:cs="Times New Roman"/>
                <w:sz w:val="24"/>
                <w:szCs w:val="24"/>
                <w:lang w:val="lt-LT"/>
              </w:rPr>
            </w:pPr>
            <w:r w:rsidRPr="00487A4C">
              <w:rPr>
                <w:rFonts w:ascii="Times New Roman" w:hAnsi="Times New Roman" w:cs="Times New Roman"/>
                <w:b/>
                <w:sz w:val="24"/>
                <w:szCs w:val="24"/>
                <w:lang w:val="lt-LT"/>
              </w:rPr>
              <w:lastRenderedPageBreak/>
              <w:t xml:space="preserve">1.2. Uždavinys. </w:t>
            </w:r>
            <w:r w:rsidRPr="00487A4C">
              <w:rPr>
                <w:rFonts w:ascii="Times New Roman" w:hAnsi="Times New Roman" w:cs="Times New Roman"/>
                <w:sz w:val="24"/>
                <w:szCs w:val="24"/>
                <w:lang w:val="lt-LT"/>
              </w:rPr>
              <w:t xml:space="preserve"> </w:t>
            </w:r>
            <w:r w:rsidRPr="00487A4C">
              <w:rPr>
                <w:rFonts w:ascii="Times New Roman" w:hAnsi="Times New Roman" w:cs="Times New Roman"/>
                <w:b/>
                <w:bCs/>
                <w:sz w:val="24"/>
                <w:szCs w:val="24"/>
                <w:lang w:val="lt-LT"/>
              </w:rPr>
              <w:t>Propaguojant sveiką gyvenseną stiprinti ugdytini</w:t>
            </w:r>
            <w:r w:rsidR="00EB105F" w:rsidRPr="00487A4C">
              <w:rPr>
                <w:rFonts w:ascii="Times New Roman" w:hAnsi="Times New Roman" w:cs="Times New Roman"/>
                <w:b/>
                <w:bCs/>
                <w:sz w:val="24"/>
                <w:szCs w:val="24"/>
                <w:lang w:val="lt-LT"/>
              </w:rPr>
              <w:t>ų ir mokinių psichinę, emocinę ir fizinę sveikatą</w:t>
            </w:r>
            <w:r w:rsidRPr="00487A4C">
              <w:rPr>
                <w:rFonts w:ascii="Times New Roman" w:hAnsi="Times New Roman" w:cs="Times New Roman"/>
                <w:b/>
                <w:bCs/>
                <w:sz w:val="24"/>
                <w:szCs w:val="24"/>
                <w:lang w:val="lt-LT"/>
              </w:rPr>
              <w:t xml:space="preserve"> bei socialumą</w:t>
            </w:r>
            <w:r w:rsidR="00EB105F" w:rsidRPr="00487A4C">
              <w:rPr>
                <w:rFonts w:ascii="Times New Roman" w:hAnsi="Times New Roman" w:cs="Times New Roman"/>
                <w:sz w:val="24"/>
                <w:szCs w:val="24"/>
                <w:lang w:val="lt-LT"/>
              </w:rPr>
              <w:t>.</w:t>
            </w:r>
            <w:r w:rsidR="0071503A" w:rsidRPr="00487A4C">
              <w:rPr>
                <w:rFonts w:ascii="Times New Roman" w:hAnsi="Times New Roman" w:cs="Times New Roman"/>
                <w:sz w:val="24"/>
                <w:szCs w:val="24"/>
                <w:lang w:val="lt-LT"/>
              </w:rPr>
              <w:t xml:space="preserve"> </w:t>
            </w:r>
          </w:p>
        </w:tc>
      </w:tr>
      <w:tr w:rsidR="00487A4C" w:rsidRPr="00487A4C" w14:paraId="1C4BB51B" w14:textId="77777777" w:rsidTr="00EB105F">
        <w:trPr>
          <w:trHeight w:val="569"/>
        </w:trPr>
        <w:tc>
          <w:tcPr>
            <w:tcW w:w="3661" w:type="dxa"/>
            <w:tcBorders>
              <w:top w:val="single" w:sz="4" w:space="0" w:color="000000"/>
              <w:left w:val="single" w:sz="4" w:space="0" w:color="000000"/>
              <w:bottom w:val="single" w:sz="4" w:space="0" w:color="000000"/>
            </w:tcBorders>
            <w:shd w:val="clear" w:color="auto" w:fill="auto"/>
            <w:vAlign w:val="center"/>
          </w:tcPr>
          <w:p w14:paraId="3980C953" w14:textId="62EB8F19" w:rsidR="009C782C" w:rsidRPr="00487A4C" w:rsidRDefault="009C782C" w:rsidP="009C782C">
            <w:pPr>
              <w:jc w:val="center"/>
            </w:pPr>
            <w:r w:rsidRPr="00487A4C">
              <w:rPr>
                <w:b/>
                <w:bCs/>
              </w:rPr>
              <w:t>Priemonės</w:t>
            </w:r>
          </w:p>
        </w:tc>
        <w:tc>
          <w:tcPr>
            <w:tcW w:w="4571" w:type="dxa"/>
            <w:gridSpan w:val="2"/>
            <w:tcBorders>
              <w:top w:val="single" w:sz="4" w:space="0" w:color="000000"/>
              <w:left w:val="single" w:sz="4" w:space="0" w:color="000000"/>
              <w:bottom w:val="single" w:sz="4" w:space="0" w:color="000000"/>
            </w:tcBorders>
            <w:shd w:val="clear" w:color="auto" w:fill="auto"/>
            <w:vAlign w:val="center"/>
          </w:tcPr>
          <w:p w14:paraId="1CB85104" w14:textId="01DD8C60" w:rsidR="009C782C" w:rsidRPr="00487A4C" w:rsidRDefault="009C782C" w:rsidP="009C782C">
            <w:pPr>
              <w:jc w:val="center"/>
            </w:pPr>
            <w:r w:rsidRPr="00487A4C">
              <w:rPr>
                <w:b/>
                <w:bCs/>
              </w:rPr>
              <w:t>Laukiami rezultatai</w:t>
            </w:r>
          </w:p>
        </w:tc>
        <w:tc>
          <w:tcPr>
            <w:tcW w:w="1559" w:type="dxa"/>
            <w:tcBorders>
              <w:top w:val="single" w:sz="4" w:space="0" w:color="000000"/>
              <w:left w:val="single" w:sz="4" w:space="0" w:color="000000"/>
              <w:bottom w:val="single" w:sz="4" w:space="0" w:color="000000"/>
            </w:tcBorders>
            <w:shd w:val="clear" w:color="auto" w:fill="auto"/>
            <w:vAlign w:val="center"/>
          </w:tcPr>
          <w:p w14:paraId="6608D474" w14:textId="2B5EEDA2" w:rsidR="009C782C" w:rsidRPr="00487A4C" w:rsidRDefault="009C782C" w:rsidP="009C782C">
            <w:pPr>
              <w:jc w:val="center"/>
            </w:pPr>
            <w:r w:rsidRPr="00487A4C">
              <w:rPr>
                <w:b/>
                <w:bCs/>
              </w:rPr>
              <w:t>Terminai</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B4359" w14:textId="73CF2084" w:rsidR="009C782C" w:rsidRPr="00487A4C" w:rsidRDefault="009C782C" w:rsidP="009C782C">
            <w:pPr>
              <w:jc w:val="center"/>
            </w:pPr>
            <w:r w:rsidRPr="00487A4C">
              <w:rPr>
                <w:b/>
                <w:bCs/>
              </w:rPr>
              <w:t>Atsakingi asmenys</w:t>
            </w:r>
          </w:p>
        </w:tc>
        <w:tc>
          <w:tcPr>
            <w:tcW w:w="2580" w:type="dxa"/>
            <w:tcBorders>
              <w:top w:val="single" w:sz="4" w:space="0" w:color="000000"/>
              <w:left w:val="single" w:sz="4" w:space="0" w:color="000000"/>
              <w:bottom w:val="single" w:sz="4" w:space="0" w:color="000000"/>
              <w:right w:val="single" w:sz="4" w:space="0" w:color="000000"/>
            </w:tcBorders>
          </w:tcPr>
          <w:p w14:paraId="3FE3AC09" w14:textId="59F93960" w:rsidR="009C782C" w:rsidRPr="00487A4C" w:rsidRDefault="009C782C" w:rsidP="009C782C">
            <w:pPr>
              <w:pStyle w:val="Betarp"/>
              <w:jc w:val="center"/>
              <w:rPr>
                <w:rFonts w:ascii="Times New Roman" w:hAnsi="Times New Roman" w:cs="Times New Roman"/>
                <w:sz w:val="24"/>
                <w:szCs w:val="24"/>
                <w:lang w:val="lt-LT"/>
              </w:rPr>
            </w:pPr>
            <w:proofErr w:type="spellStart"/>
            <w:r w:rsidRPr="00487A4C">
              <w:rPr>
                <w:rFonts w:ascii="Times New Roman" w:hAnsi="Times New Roman" w:cs="Times New Roman"/>
                <w:b/>
                <w:bCs/>
              </w:rPr>
              <w:t>Ištekliai</w:t>
            </w:r>
            <w:proofErr w:type="spellEnd"/>
          </w:p>
        </w:tc>
      </w:tr>
      <w:tr w:rsidR="00487A4C" w:rsidRPr="00487A4C" w14:paraId="6BFD1B07" w14:textId="77777777" w:rsidTr="00EB105F">
        <w:trPr>
          <w:trHeight w:val="569"/>
        </w:trPr>
        <w:tc>
          <w:tcPr>
            <w:tcW w:w="3661" w:type="dxa"/>
            <w:tcBorders>
              <w:top w:val="single" w:sz="4" w:space="0" w:color="000000"/>
              <w:left w:val="single" w:sz="4" w:space="0" w:color="000000"/>
              <w:bottom w:val="single" w:sz="4" w:space="0" w:color="000000"/>
            </w:tcBorders>
            <w:shd w:val="clear" w:color="auto" w:fill="auto"/>
          </w:tcPr>
          <w:p w14:paraId="220A4259" w14:textId="083702F6" w:rsidR="009C782C" w:rsidRPr="00487A4C" w:rsidRDefault="009C782C" w:rsidP="006010E3">
            <w:pPr>
              <w:jc w:val="left"/>
            </w:pPr>
            <w:r w:rsidRPr="00487A4C">
              <w:t>Parengti ir įgyvendinti  Mokyklos sveikatos ugdymo planą.</w:t>
            </w:r>
          </w:p>
        </w:tc>
        <w:tc>
          <w:tcPr>
            <w:tcW w:w="4571" w:type="dxa"/>
            <w:gridSpan w:val="2"/>
            <w:tcBorders>
              <w:top w:val="single" w:sz="4" w:space="0" w:color="000000"/>
              <w:left w:val="single" w:sz="4" w:space="0" w:color="000000"/>
              <w:bottom w:val="single" w:sz="4" w:space="0" w:color="000000"/>
            </w:tcBorders>
            <w:shd w:val="clear" w:color="auto" w:fill="auto"/>
            <w:vAlign w:val="center"/>
          </w:tcPr>
          <w:p w14:paraId="7EA01C15" w14:textId="1C4456D3" w:rsidR="009C782C" w:rsidRPr="00487A4C" w:rsidRDefault="009C782C" w:rsidP="006010E3">
            <w:pPr>
              <w:jc w:val="left"/>
            </w:pPr>
            <w:r w:rsidRPr="00487A4C">
              <w:t>Įgyvendintas Mokyklos sveikatos ugdymo planas. Kasmet organizuota ne mažiau kaip 10 sveikatinimo užsiėmimų ikimokyklinio ir priešmokyklinio ugdymo grupėse bei 1–8 klasėse.</w:t>
            </w:r>
          </w:p>
        </w:tc>
        <w:tc>
          <w:tcPr>
            <w:tcW w:w="1559" w:type="dxa"/>
            <w:tcBorders>
              <w:top w:val="single" w:sz="4" w:space="0" w:color="000000"/>
              <w:left w:val="single" w:sz="4" w:space="0" w:color="000000"/>
              <w:bottom w:val="single" w:sz="4" w:space="0" w:color="000000"/>
            </w:tcBorders>
            <w:shd w:val="clear" w:color="auto" w:fill="auto"/>
          </w:tcPr>
          <w:p w14:paraId="630B6B3A" w14:textId="77777777" w:rsidR="009C782C" w:rsidRPr="00487A4C" w:rsidRDefault="009C782C" w:rsidP="00EB105F">
            <w:pPr>
              <w:jc w:val="center"/>
            </w:pPr>
            <w:r w:rsidRPr="00487A4C">
              <w:t>2022 m.</w:t>
            </w:r>
          </w:p>
          <w:p w14:paraId="481D89AE" w14:textId="77777777" w:rsidR="009C782C" w:rsidRPr="00487A4C" w:rsidRDefault="009C782C" w:rsidP="00EB105F">
            <w:pPr>
              <w:jc w:val="center"/>
            </w:pPr>
            <w:r w:rsidRPr="00487A4C">
              <w:t>2023 m.</w:t>
            </w:r>
          </w:p>
          <w:p w14:paraId="5F6243F8" w14:textId="2AE5870B" w:rsidR="009C782C" w:rsidRPr="00487A4C" w:rsidRDefault="009C782C" w:rsidP="00817064"/>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D66220" w14:textId="62941B74" w:rsidR="009C782C" w:rsidRPr="00487A4C" w:rsidRDefault="009C782C" w:rsidP="00EB105F">
            <w:pPr>
              <w:jc w:val="center"/>
            </w:pPr>
            <w:r w:rsidRPr="00487A4C">
              <w:t>Sveikatos specialistas</w:t>
            </w:r>
          </w:p>
        </w:tc>
        <w:tc>
          <w:tcPr>
            <w:tcW w:w="2580" w:type="dxa"/>
            <w:tcBorders>
              <w:top w:val="single" w:sz="4" w:space="0" w:color="000000"/>
              <w:left w:val="single" w:sz="4" w:space="0" w:color="000000"/>
              <w:bottom w:val="single" w:sz="4" w:space="0" w:color="000000"/>
              <w:right w:val="single" w:sz="4" w:space="0" w:color="000000"/>
            </w:tcBorders>
          </w:tcPr>
          <w:p w14:paraId="66EE2B1F"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567F4814" w14:textId="77777777" w:rsidR="009C782C" w:rsidRPr="00487A4C" w:rsidRDefault="009C782C" w:rsidP="009C782C">
            <w:pPr>
              <w:pStyle w:val="Betarp"/>
              <w:rPr>
                <w:rFonts w:ascii="Times New Roman" w:hAnsi="Times New Roman" w:cs="Times New Roman"/>
                <w:sz w:val="24"/>
                <w:szCs w:val="24"/>
                <w:lang w:val="lt-LT"/>
              </w:rPr>
            </w:pPr>
          </w:p>
        </w:tc>
      </w:tr>
      <w:tr w:rsidR="00487A4C" w:rsidRPr="00487A4C" w14:paraId="5A94E85B" w14:textId="77777777" w:rsidTr="00EB105F">
        <w:trPr>
          <w:trHeight w:val="279"/>
        </w:trPr>
        <w:tc>
          <w:tcPr>
            <w:tcW w:w="3661" w:type="dxa"/>
            <w:tcBorders>
              <w:top w:val="single" w:sz="4" w:space="0" w:color="000000"/>
              <w:left w:val="single" w:sz="4" w:space="0" w:color="000000"/>
              <w:bottom w:val="single" w:sz="4" w:space="0" w:color="000000"/>
            </w:tcBorders>
            <w:shd w:val="clear" w:color="auto" w:fill="auto"/>
          </w:tcPr>
          <w:p w14:paraId="6023DB36" w14:textId="613488DA" w:rsidR="009C782C" w:rsidRPr="00487A4C" w:rsidRDefault="009C782C" w:rsidP="006010E3">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Organizuoti paskaitų ciklus mokiniams socialinio emocinio ugdymo, sveikos gyvensenos temomis. </w:t>
            </w:r>
          </w:p>
        </w:tc>
        <w:tc>
          <w:tcPr>
            <w:tcW w:w="4571" w:type="dxa"/>
            <w:gridSpan w:val="2"/>
            <w:tcBorders>
              <w:top w:val="single" w:sz="4" w:space="0" w:color="000000"/>
              <w:left w:val="single" w:sz="4" w:space="0" w:color="000000"/>
              <w:bottom w:val="single" w:sz="4" w:space="0" w:color="000000"/>
            </w:tcBorders>
            <w:shd w:val="clear" w:color="auto" w:fill="auto"/>
          </w:tcPr>
          <w:p w14:paraId="5A9D8BD8" w14:textId="6C5A9C17" w:rsidR="009C782C" w:rsidRPr="00487A4C" w:rsidRDefault="009C782C" w:rsidP="006010E3">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Bus organizuotas bent vienas užsiėmimų ciklas per metus. Mokiniai išklausys 3</w:t>
            </w:r>
            <w:r w:rsidRPr="00487A4C">
              <w:rPr>
                <w:lang w:val="lt-LT"/>
              </w:rPr>
              <w:t xml:space="preserve">– </w:t>
            </w:r>
            <w:r w:rsidRPr="00487A4C">
              <w:rPr>
                <w:rFonts w:ascii="Times New Roman" w:hAnsi="Times New Roman" w:cs="Times New Roman"/>
                <w:sz w:val="24"/>
                <w:szCs w:val="24"/>
                <w:lang w:val="lt-LT"/>
              </w:rPr>
              <w:t xml:space="preserve">4 paskaitas. 100 </w:t>
            </w:r>
            <w:r w:rsidR="00461526" w:rsidRPr="00487A4C">
              <w:t>proc.</w:t>
            </w:r>
            <w:r w:rsidRPr="00487A4C">
              <w:rPr>
                <w:rFonts w:ascii="Times New Roman" w:hAnsi="Times New Roman" w:cs="Times New Roman"/>
                <w:sz w:val="24"/>
                <w:szCs w:val="24"/>
                <w:lang w:val="lt-LT"/>
              </w:rPr>
              <w:t xml:space="preserve"> mokinių patobulins sveikos gyvensenos kompetenciją, 60 </w:t>
            </w:r>
            <w:r w:rsidR="00461526" w:rsidRPr="00487A4C">
              <w:t>proc.</w:t>
            </w:r>
            <w:r w:rsidRPr="00487A4C">
              <w:rPr>
                <w:rFonts w:ascii="Times New Roman" w:hAnsi="Times New Roman" w:cs="Times New Roman"/>
                <w:sz w:val="24"/>
                <w:szCs w:val="24"/>
                <w:lang w:val="lt-LT"/>
              </w:rPr>
              <w:t xml:space="preserve"> laikysis sveikos gyvensenos principų.</w:t>
            </w:r>
          </w:p>
        </w:tc>
        <w:tc>
          <w:tcPr>
            <w:tcW w:w="1559" w:type="dxa"/>
            <w:tcBorders>
              <w:top w:val="single" w:sz="4" w:space="0" w:color="000000"/>
              <w:left w:val="single" w:sz="4" w:space="0" w:color="000000"/>
              <w:bottom w:val="single" w:sz="4" w:space="0" w:color="000000"/>
            </w:tcBorders>
            <w:shd w:val="clear" w:color="auto" w:fill="auto"/>
          </w:tcPr>
          <w:p w14:paraId="18F86AFF" w14:textId="77777777" w:rsidR="009C782C" w:rsidRPr="00487A4C" w:rsidRDefault="009C782C" w:rsidP="00EB105F">
            <w:pPr>
              <w:jc w:val="center"/>
            </w:pPr>
            <w:r w:rsidRPr="00487A4C">
              <w:t>2022 m.</w:t>
            </w:r>
          </w:p>
          <w:p w14:paraId="0D2D734F" w14:textId="77777777" w:rsidR="009C782C" w:rsidRPr="00487A4C" w:rsidRDefault="009C782C" w:rsidP="00EB105F">
            <w:pPr>
              <w:jc w:val="center"/>
            </w:pPr>
            <w:r w:rsidRPr="00487A4C">
              <w:t>2023 m.</w:t>
            </w:r>
          </w:p>
          <w:p w14:paraId="795AC4B4" w14:textId="0153E746" w:rsidR="009C782C" w:rsidRPr="00487A4C" w:rsidRDefault="009C782C" w:rsidP="00EB105F">
            <w:pPr>
              <w:pStyle w:val="Betarp"/>
              <w:jc w:val="center"/>
              <w:rPr>
                <w:rFonts w:ascii="Times New Roman" w:hAnsi="Times New Roman" w:cs="Times New Roman"/>
                <w:sz w:val="24"/>
                <w:szCs w:val="24"/>
                <w:lang w:val="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39214E" w14:textId="6F5A00CB" w:rsidR="009C782C" w:rsidRPr="00487A4C" w:rsidRDefault="009C782C" w:rsidP="009C782C">
            <w:pPr>
              <w:pStyle w:val="Betarp"/>
              <w:jc w:val="center"/>
              <w:rPr>
                <w:rFonts w:ascii="Times New Roman" w:hAnsi="Times New Roman" w:cs="Times New Roman"/>
                <w:sz w:val="24"/>
                <w:szCs w:val="24"/>
                <w:lang w:val="lt-LT"/>
              </w:rPr>
            </w:pPr>
            <w:proofErr w:type="spellStart"/>
            <w:r w:rsidRPr="00487A4C">
              <w:rPr>
                <w:rFonts w:ascii="Times New Roman" w:hAnsi="Times New Roman" w:cs="Times New Roman"/>
                <w:sz w:val="24"/>
                <w:szCs w:val="24"/>
              </w:rPr>
              <w:t>Sveikatos</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specialistas</w:t>
            </w:r>
            <w:proofErr w:type="spellEnd"/>
          </w:p>
        </w:tc>
        <w:tc>
          <w:tcPr>
            <w:tcW w:w="2580" w:type="dxa"/>
            <w:tcBorders>
              <w:top w:val="single" w:sz="4" w:space="0" w:color="000000"/>
              <w:left w:val="single" w:sz="4" w:space="0" w:color="000000"/>
              <w:bottom w:val="single" w:sz="4" w:space="0" w:color="000000"/>
              <w:right w:val="single" w:sz="4" w:space="0" w:color="000000"/>
            </w:tcBorders>
          </w:tcPr>
          <w:p w14:paraId="13FDA62F" w14:textId="3ACE10A5"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0E61655C" w14:textId="47F99DCE"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Projektų lėšos</w:t>
            </w:r>
          </w:p>
          <w:p w14:paraId="0AB19B06" w14:textId="7EF8F8D5" w:rsidR="009C782C" w:rsidRPr="00487A4C" w:rsidRDefault="009C782C" w:rsidP="009C782C">
            <w:pPr>
              <w:pStyle w:val="Betarp"/>
              <w:rPr>
                <w:rFonts w:ascii="Times New Roman" w:hAnsi="Times New Roman" w:cs="Times New Roman"/>
                <w:sz w:val="24"/>
                <w:szCs w:val="24"/>
                <w:lang w:val="lt-LT"/>
              </w:rPr>
            </w:pPr>
          </w:p>
        </w:tc>
      </w:tr>
      <w:tr w:rsidR="00487A4C" w:rsidRPr="00487A4C" w14:paraId="159E3DBD" w14:textId="77777777" w:rsidTr="00EB105F">
        <w:trPr>
          <w:trHeight w:val="279"/>
        </w:trPr>
        <w:tc>
          <w:tcPr>
            <w:tcW w:w="3661" w:type="dxa"/>
            <w:tcBorders>
              <w:top w:val="single" w:sz="4" w:space="0" w:color="000000"/>
              <w:left w:val="single" w:sz="4" w:space="0" w:color="000000"/>
              <w:bottom w:val="single" w:sz="4" w:space="0" w:color="000000"/>
            </w:tcBorders>
            <w:shd w:val="clear" w:color="auto" w:fill="auto"/>
          </w:tcPr>
          <w:p w14:paraId="29FCDBDF" w14:textId="5B5A5F07" w:rsidR="009C782C" w:rsidRPr="00487A4C" w:rsidRDefault="009C782C" w:rsidP="006010E3">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Įgyvendinti prevencines programas, skirtas mokinių socialiniam emociniam ugdymui.</w:t>
            </w:r>
            <w:r w:rsidRPr="00487A4C">
              <w:rPr>
                <w:rFonts w:ascii="Times New Roman" w:eastAsia="SimSun" w:hAnsi="Times New Roman" w:cs="Times New Roman"/>
                <w:sz w:val="24"/>
                <w:szCs w:val="24"/>
                <w:lang w:val="lt-LT"/>
              </w:rPr>
              <w:t xml:space="preserve"> </w:t>
            </w:r>
          </w:p>
        </w:tc>
        <w:tc>
          <w:tcPr>
            <w:tcW w:w="4571" w:type="dxa"/>
            <w:gridSpan w:val="2"/>
            <w:tcBorders>
              <w:top w:val="single" w:sz="4" w:space="0" w:color="000000"/>
              <w:left w:val="single" w:sz="4" w:space="0" w:color="000000"/>
              <w:bottom w:val="single" w:sz="4" w:space="0" w:color="000000"/>
            </w:tcBorders>
            <w:shd w:val="clear" w:color="auto" w:fill="auto"/>
          </w:tcPr>
          <w:p w14:paraId="0B4B37CE" w14:textId="38EE7899" w:rsidR="009C782C" w:rsidRPr="00487A4C" w:rsidRDefault="009C782C" w:rsidP="002623EB">
            <w:r w:rsidRPr="00487A4C">
              <w:t>2–8 klasėse bus įgyvendinta psichoaktyviųjų medžiagų vartojimo prevencijos programa „Savu keliu“.</w:t>
            </w:r>
            <w:r w:rsidRPr="00487A4C">
              <w:rPr>
                <w:rFonts w:eastAsia="SimSun"/>
                <w:lang w:eastAsia="en-US"/>
              </w:rPr>
              <w:t xml:space="preserve"> Programoje dalyvaus </w:t>
            </w:r>
            <w:r w:rsidRPr="00487A4C">
              <w:t xml:space="preserve">100 </w:t>
            </w:r>
            <w:r w:rsidR="00461526" w:rsidRPr="00487A4C">
              <w:t>proc.</w:t>
            </w:r>
            <w:r w:rsidRPr="00487A4C">
              <w:t xml:space="preserve"> </w:t>
            </w:r>
            <w:r w:rsidRPr="00487A4C">
              <w:rPr>
                <w:rFonts w:eastAsia="SimSun"/>
                <w:lang w:eastAsia="en-US"/>
              </w:rPr>
              <w:t xml:space="preserve">mokinių, užsiėmimai bus organizuojami  klasių valandėlių metu. </w:t>
            </w:r>
            <w:r w:rsidRPr="00487A4C">
              <w:t>Mokiniai patobulins sveikos gyvensenos kompetenciją.</w:t>
            </w:r>
          </w:p>
          <w:p w14:paraId="648BC05E" w14:textId="708140E3" w:rsidR="009C782C" w:rsidRPr="00487A4C" w:rsidRDefault="009C782C" w:rsidP="006010E3">
            <w:pPr>
              <w:overflowPunct w:val="0"/>
              <w:jc w:val="left"/>
              <w:textAlignment w:val="baseline"/>
            </w:pPr>
            <w:r w:rsidRPr="00487A4C">
              <w:t>Į ugdomuosius dalykus bus integruojamos Alkoholio, tabako ir kitų psichiką veikiančių medžiagų vartojimo prevencijos, Sveikatos ir lytiškumo ugdymo bei rengimo šeimai programos.</w:t>
            </w:r>
          </w:p>
        </w:tc>
        <w:tc>
          <w:tcPr>
            <w:tcW w:w="1559" w:type="dxa"/>
            <w:tcBorders>
              <w:top w:val="single" w:sz="4" w:space="0" w:color="000000"/>
              <w:left w:val="single" w:sz="4" w:space="0" w:color="000000"/>
              <w:bottom w:val="single" w:sz="4" w:space="0" w:color="000000"/>
            </w:tcBorders>
            <w:shd w:val="clear" w:color="auto" w:fill="auto"/>
          </w:tcPr>
          <w:p w14:paraId="41376E3F" w14:textId="6CA9C560" w:rsidR="009C782C" w:rsidRPr="00487A4C" w:rsidRDefault="009C782C" w:rsidP="00EB105F">
            <w:pPr>
              <w:jc w:val="center"/>
            </w:pPr>
            <w:r w:rsidRPr="00487A4C">
              <w:t>2022 m.</w:t>
            </w:r>
          </w:p>
          <w:p w14:paraId="068D2BD3" w14:textId="77777777" w:rsidR="009C782C" w:rsidRPr="00487A4C" w:rsidRDefault="009C782C" w:rsidP="00EB105F">
            <w:pPr>
              <w:jc w:val="center"/>
            </w:pPr>
            <w:r w:rsidRPr="00487A4C">
              <w:t>2023 m.</w:t>
            </w:r>
          </w:p>
          <w:p w14:paraId="605FC57D" w14:textId="6A08304B" w:rsidR="009C782C" w:rsidRPr="00487A4C" w:rsidRDefault="009C782C" w:rsidP="00EB105F">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284977" w14:textId="2B26F6C4" w:rsidR="009C782C" w:rsidRPr="00487A4C" w:rsidRDefault="009C782C" w:rsidP="009C782C">
            <w:pPr>
              <w:pStyle w:val="Betarp"/>
              <w:jc w:val="center"/>
              <w:rPr>
                <w:rFonts w:ascii="Times New Roman" w:hAnsi="Times New Roman" w:cs="Times New Roman"/>
                <w:sz w:val="24"/>
                <w:szCs w:val="24"/>
              </w:rPr>
            </w:pPr>
            <w:proofErr w:type="spellStart"/>
            <w:r w:rsidRPr="00487A4C">
              <w:rPr>
                <w:rFonts w:ascii="Times New Roman" w:hAnsi="Times New Roman" w:cs="Times New Roman"/>
                <w:sz w:val="24"/>
                <w:szCs w:val="24"/>
              </w:rPr>
              <w:t>Klasių</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vadovai</w:t>
            </w:r>
            <w:proofErr w:type="spellEnd"/>
          </w:p>
        </w:tc>
        <w:tc>
          <w:tcPr>
            <w:tcW w:w="2580" w:type="dxa"/>
            <w:tcBorders>
              <w:top w:val="single" w:sz="4" w:space="0" w:color="000000"/>
              <w:left w:val="single" w:sz="4" w:space="0" w:color="000000"/>
              <w:bottom w:val="single" w:sz="4" w:space="0" w:color="000000"/>
              <w:right w:val="single" w:sz="4" w:space="0" w:color="000000"/>
            </w:tcBorders>
          </w:tcPr>
          <w:p w14:paraId="05973A24" w14:textId="787B5A5D" w:rsidR="009C782C" w:rsidRPr="00487A4C" w:rsidRDefault="009C782C" w:rsidP="00D20FBF">
            <w:pPr>
              <w:pStyle w:val="Betarp"/>
              <w:rPr>
                <w:rFonts w:ascii="Times New Roman" w:hAnsi="Times New Roman" w:cs="Times New Roman"/>
                <w:sz w:val="24"/>
                <w:szCs w:val="24"/>
                <w:lang w:val="lt-LT"/>
              </w:rPr>
            </w:pPr>
            <w:r w:rsidRPr="00487A4C">
              <w:rPr>
                <w:rFonts w:ascii="Times New Roman" w:eastAsia="SimSun" w:hAnsi="Times New Roman" w:cs="Times New Roman"/>
                <w:sz w:val="24"/>
                <w:szCs w:val="24"/>
              </w:rPr>
              <w:t xml:space="preserve">Europos </w:t>
            </w:r>
            <w:r w:rsidRPr="00487A4C">
              <w:rPr>
                <w:rFonts w:ascii="Times New Roman" w:eastAsia="SimSun" w:hAnsi="Times New Roman" w:cs="Times New Roman"/>
                <w:sz w:val="24"/>
                <w:szCs w:val="24"/>
                <w:lang w:val="lt-LT"/>
              </w:rPr>
              <w:t>socialinio fondo ir Lietuvos valstybės biudžeto lėšos.</w:t>
            </w:r>
            <w:r w:rsidR="00D20FBF" w:rsidRPr="00487A4C">
              <w:rPr>
                <w:rFonts w:ascii="Times New Roman" w:eastAsia="SimSun" w:hAnsi="Times New Roman" w:cs="Times New Roman"/>
                <w:sz w:val="24"/>
                <w:szCs w:val="24"/>
                <w:lang w:val="lt-LT"/>
              </w:rPr>
              <w:t xml:space="preserve"> </w:t>
            </w:r>
            <w:r w:rsidRPr="00487A4C">
              <w:rPr>
                <w:rFonts w:ascii="Times New Roman" w:eastAsia="SimSun" w:hAnsi="Times New Roman" w:cs="Times New Roman"/>
                <w:sz w:val="24"/>
                <w:szCs w:val="24"/>
                <w:lang w:val="lt-LT"/>
              </w:rPr>
              <w:t>Lėšos gautos įgyvendinant Nacionalinės švietimo agentūros projektą „Saugios aplinkos mokykloje kūrimas II“ (Nr.</w:t>
            </w:r>
            <w:r w:rsidR="00997304" w:rsidRPr="00487A4C">
              <w:rPr>
                <w:rFonts w:ascii="Times New Roman" w:eastAsia="SimSun" w:hAnsi="Times New Roman" w:cs="Times New Roman"/>
                <w:sz w:val="24"/>
                <w:szCs w:val="24"/>
                <w:lang w:val="lt-LT"/>
              </w:rPr>
              <w:t xml:space="preserve"> </w:t>
            </w:r>
            <w:r w:rsidRPr="00487A4C">
              <w:rPr>
                <w:rFonts w:ascii="Times New Roman" w:eastAsia="SimSun" w:hAnsi="Times New Roman" w:cs="Times New Roman"/>
                <w:sz w:val="24"/>
                <w:szCs w:val="24"/>
                <w:lang w:val="lt-LT"/>
              </w:rPr>
              <w:t>09.2.2-ESFA</w:t>
            </w:r>
            <w:r w:rsidRPr="00487A4C">
              <w:rPr>
                <w:rFonts w:ascii="Times New Roman" w:eastAsia="SimSun" w:hAnsi="Times New Roman" w:cs="Times New Roman"/>
                <w:sz w:val="24"/>
                <w:szCs w:val="24"/>
              </w:rPr>
              <w:t>-V-729-03-0001)</w:t>
            </w:r>
          </w:p>
        </w:tc>
      </w:tr>
      <w:tr w:rsidR="00487A4C" w:rsidRPr="00487A4C" w14:paraId="79B8AAF8" w14:textId="77777777" w:rsidTr="00EB105F">
        <w:trPr>
          <w:trHeight w:val="279"/>
        </w:trPr>
        <w:tc>
          <w:tcPr>
            <w:tcW w:w="3661" w:type="dxa"/>
            <w:tcBorders>
              <w:top w:val="single" w:sz="4" w:space="0" w:color="000000"/>
              <w:left w:val="single" w:sz="4" w:space="0" w:color="000000"/>
              <w:bottom w:val="single" w:sz="4" w:space="0" w:color="000000"/>
            </w:tcBorders>
            <w:shd w:val="clear" w:color="auto" w:fill="auto"/>
          </w:tcPr>
          <w:p w14:paraId="3CE676AF" w14:textId="3128B622" w:rsidR="009C782C" w:rsidRPr="00487A4C" w:rsidRDefault="009C782C" w:rsidP="006010E3">
            <w:pPr>
              <w:pStyle w:val="Betarp"/>
              <w:rPr>
                <w:rFonts w:ascii="Times New Roman" w:eastAsia="SimSun" w:hAnsi="Times New Roman" w:cs="Times New Roman"/>
                <w:sz w:val="24"/>
                <w:szCs w:val="24"/>
                <w:lang w:val="lt-LT"/>
              </w:rPr>
            </w:pPr>
            <w:r w:rsidRPr="00487A4C">
              <w:rPr>
                <w:rFonts w:ascii="Times New Roman" w:eastAsia="SimSun" w:hAnsi="Times New Roman" w:cs="Times New Roman"/>
                <w:sz w:val="24"/>
                <w:szCs w:val="24"/>
                <w:lang w:val="lt-LT"/>
              </w:rPr>
              <w:t xml:space="preserve">Įgyvendinti Sporto ir sveikatingumo projektą „Gali sportuoti? Įrodyk II“. </w:t>
            </w:r>
          </w:p>
        </w:tc>
        <w:tc>
          <w:tcPr>
            <w:tcW w:w="4571" w:type="dxa"/>
            <w:gridSpan w:val="2"/>
            <w:tcBorders>
              <w:top w:val="single" w:sz="4" w:space="0" w:color="000000"/>
              <w:left w:val="single" w:sz="4" w:space="0" w:color="000000"/>
              <w:bottom w:val="single" w:sz="4" w:space="0" w:color="000000"/>
            </w:tcBorders>
            <w:shd w:val="clear" w:color="auto" w:fill="auto"/>
          </w:tcPr>
          <w:p w14:paraId="7063F1C9" w14:textId="0E02205C" w:rsidR="009C782C" w:rsidRPr="00487A4C" w:rsidRDefault="00997304" w:rsidP="006010E3">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Dalyvaus 70 </w:t>
            </w:r>
            <w:r w:rsidR="00461526" w:rsidRPr="00487A4C">
              <w:t>proc.</w:t>
            </w:r>
            <w:r w:rsidRPr="00487A4C">
              <w:rPr>
                <w:rFonts w:ascii="Times New Roman" w:hAnsi="Times New Roman" w:cs="Times New Roman"/>
                <w:sz w:val="24"/>
                <w:szCs w:val="24"/>
                <w:lang w:val="lt-LT"/>
              </w:rPr>
              <w:t xml:space="preserve"> 3–</w:t>
            </w:r>
            <w:r w:rsidR="009C782C" w:rsidRPr="00487A4C">
              <w:rPr>
                <w:rFonts w:ascii="Times New Roman" w:hAnsi="Times New Roman" w:cs="Times New Roman"/>
                <w:sz w:val="24"/>
                <w:szCs w:val="24"/>
                <w:lang w:val="lt-LT"/>
              </w:rPr>
              <w:t>8 klasių mokinių. Per metus organizuojama bent 50 treniruočių vakarais ir 10 kitų sportinių užsiėmimų. Mokiniai stiprins fizinę ir emocinę sveikatą, prasmingai leis laisvalaikį.</w:t>
            </w:r>
          </w:p>
        </w:tc>
        <w:tc>
          <w:tcPr>
            <w:tcW w:w="1559" w:type="dxa"/>
            <w:tcBorders>
              <w:top w:val="single" w:sz="4" w:space="0" w:color="000000"/>
              <w:left w:val="single" w:sz="4" w:space="0" w:color="000000"/>
              <w:bottom w:val="single" w:sz="4" w:space="0" w:color="000000"/>
            </w:tcBorders>
            <w:shd w:val="clear" w:color="auto" w:fill="auto"/>
          </w:tcPr>
          <w:p w14:paraId="04ED5122" w14:textId="77777777" w:rsidR="009C782C" w:rsidRPr="00487A4C" w:rsidRDefault="009C782C" w:rsidP="00EB105F">
            <w:pPr>
              <w:jc w:val="center"/>
            </w:pPr>
            <w:r w:rsidRPr="00487A4C">
              <w:t>2022 m.</w:t>
            </w:r>
          </w:p>
          <w:p w14:paraId="1F4E3323" w14:textId="77777777" w:rsidR="009C782C" w:rsidRPr="00487A4C" w:rsidRDefault="009C782C" w:rsidP="00EB105F">
            <w:pPr>
              <w:jc w:val="center"/>
            </w:pPr>
            <w:r w:rsidRPr="00487A4C">
              <w:t>2023 m.</w:t>
            </w:r>
          </w:p>
          <w:p w14:paraId="453FA088" w14:textId="3044D027" w:rsidR="009C782C" w:rsidRPr="00487A4C" w:rsidRDefault="009C782C" w:rsidP="00EB105F">
            <w:pPr>
              <w:jc w:val="center"/>
            </w:pPr>
            <w:r w:rsidRPr="00487A4C">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FE6CA1" w14:textId="0CE874E0"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Fizinio ugdymo mokytojas</w:t>
            </w:r>
          </w:p>
        </w:tc>
        <w:tc>
          <w:tcPr>
            <w:tcW w:w="2580" w:type="dxa"/>
            <w:tcBorders>
              <w:top w:val="single" w:sz="4" w:space="0" w:color="000000"/>
              <w:left w:val="single" w:sz="4" w:space="0" w:color="000000"/>
              <w:bottom w:val="single" w:sz="4" w:space="0" w:color="000000"/>
              <w:right w:val="single" w:sz="4" w:space="0" w:color="000000"/>
            </w:tcBorders>
          </w:tcPr>
          <w:p w14:paraId="1F9A338F" w14:textId="36EE8BF0" w:rsidR="009C782C" w:rsidRPr="00487A4C" w:rsidRDefault="009C782C" w:rsidP="009C782C">
            <w:pPr>
              <w:pStyle w:val="Betarp"/>
              <w:rPr>
                <w:rFonts w:ascii="Times New Roman" w:eastAsia="SimSun" w:hAnsi="Times New Roman" w:cs="Times New Roman"/>
                <w:sz w:val="24"/>
                <w:szCs w:val="24"/>
                <w:lang w:val="lt-LT"/>
              </w:rPr>
            </w:pPr>
            <w:r w:rsidRPr="00487A4C">
              <w:rPr>
                <w:rFonts w:ascii="Times New Roman" w:eastAsia="SimSun" w:hAnsi="Times New Roman" w:cs="Times New Roman"/>
                <w:sz w:val="24"/>
                <w:szCs w:val="24"/>
                <w:lang w:val="lt-LT"/>
              </w:rPr>
              <w:t>Valstybės Sporto rėmimo fondo lėšos</w:t>
            </w:r>
            <w:r w:rsidRPr="00487A4C">
              <w:rPr>
                <w:rFonts w:ascii="Times New Roman" w:hAnsi="Times New Roman" w:cs="Times New Roman"/>
                <w:sz w:val="24"/>
                <w:szCs w:val="24"/>
                <w:shd w:val="clear" w:color="auto" w:fill="FFFFFF"/>
                <w:lang w:val="lt-LT"/>
              </w:rPr>
              <w:t xml:space="preserve">, administruoja Švietimo mainų paramos fondas </w:t>
            </w:r>
            <w:r w:rsidRPr="00487A4C">
              <w:rPr>
                <w:rFonts w:ascii="Times New Roman" w:eastAsia="SimSun" w:hAnsi="Times New Roman" w:cs="Times New Roman"/>
                <w:sz w:val="24"/>
                <w:szCs w:val="24"/>
                <w:lang w:val="lt-LT"/>
              </w:rPr>
              <w:t>(Nr.</w:t>
            </w:r>
            <w:r w:rsidR="00997304" w:rsidRPr="00487A4C">
              <w:rPr>
                <w:rFonts w:ascii="Times New Roman" w:eastAsia="SimSun" w:hAnsi="Times New Roman" w:cs="Times New Roman"/>
                <w:sz w:val="24"/>
                <w:szCs w:val="24"/>
                <w:lang w:val="lt-LT"/>
              </w:rPr>
              <w:t xml:space="preserve"> </w:t>
            </w:r>
            <w:r w:rsidRPr="00487A4C">
              <w:rPr>
                <w:rFonts w:ascii="Times New Roman" w:eastAsia="SimSun" w:hAnsi="Times New Roman" w:cs="Times New Roman"/>
                <w:sz w:val="24"/>
                <w:szCs w:val="24"/>
                <w:lang w:val="lt-LT"/>
              </w:rPr>
              <w:t>SRF-FAV-2019-1-0342)</w:t>
            </w:r>
          </w:p>
        </w:tc>
      </w:tr>
      <w:tr w:rsidR="00487A4C" w:rsidRPr="00487A4C" w14:paraId="63F3D228" w14:textId="77777777" w:rsidTr="00997304">
        <w:trPr>
          <w:trHeight w:val="279"/>
        </w:trPr>
        <w:tc>
          <w:tcPr>
            <w:tcW w:w="3661" w:type="dxa"/>
            <w:tcBorders>
              <w:top w:val="single" w:sz="4" w:space="0" w:color="000000"/>
              <w:left w:val="single" w:sz="4" w:space="0" w:color="000000"/>
              <w:bottom w:val="single" w:sz="4" w:space="0" w:color="000000"/>
            </w:tcBorders>
            <w:shd w:val="clear" w:color="auto" w:fill="auto"/>
          </w:tcPr>
          <w:p w14:paraId="279CAF47" w14:textId="5FF5A6AC" w:rsidR="009C782C" w:rsidRPr="00487A4C" w:rsidRDefault="009C782C" w:rsidP="009C782C">
            <w:pPr>
              <w:pStyle w:val="Betarp"/>
              <w:rPr>
                <w:rFonts w:ascii="Times New Roman" w:eastAsia="SimSun" w:hAnsi="Times New Roman" w:cs="Times New Roman"/>
                <w:sz w:val="24"/>
                <w:szCs w:val="24"/>
                <w:lang w:val="lt-LT"/>
              </w:rPr>
            </w:pPr>
            <w:r w:rsidRPr="00487A4C">
              <w:rPr>
                <w:rFonts w:ascii="Times New Roman" w:eastAsia="SimSun" w:hAnsi="Times New Roman" w:cs="Times New Roman"/>
                <w:sz w:val="24"/>
                <w:szCs w:val="24"/>
                <w:lang w:val="lt-LT"/>
              </w:rPr>
              <w:t>Atlikt</w:t>
            </w:r>
            <w:r w:rsidR="00997304" w:rsidRPr="00487A4C">
              <w:rPr>
                <w:rFonts w:ascii="Times New Roman" w:eastAsia="SimSun" w:hAnsi="Times New Roman" w:cs="Times New Roman"/>
                <w:sz w:val="24"/>
                <w:szCs w:val="24"/>
                <w:lang w:val="lt-LT"/>
              </w:rPr>
              <w:t xml:space="preserve">i Mokyklos bendruomenės </w:t>
            </w:r>
            <w:r w:rsidR="00997304" w:rsidRPr="00487A4C">
              <w:rPr>
                <w:rFonts w:ascii="Times New Roman" w:eastAsia="SimSun" w:hAnsi="Times New Roman" w:cs="Times New Roman"/>
                <w:sz w:val="24"/>
                <w:szCs w:val="24"/>
                <w:lang w:val="lt-LT"/>
              </w:rPr>
              <w:lastRenderedPageBreak/>
              <w:t>tyrimą „</w:t>
            </w:r>
            <w:r w:rsidRPr="00487A4C">
              <w:rPr>
                <w:rFonts w:ascii="Times New Roman" w:eastAsia="SimSun" w:hAnsi="Times New Roman" w:cs="Times New Roman"/>
                <w:sz w:val="24"/>
                <w:szCs w:val="24"/>
                <w:lang w:val="lt-LT"/>
              </w:rPr>
              <w:t>Ar gyvename sveikai?</w:t>
            </w:r>
            <w:r w:rsidR="00F56691" w:rsidRPr="00487A4C">
              <w:rPr>
                <w:rFonts w:ascii="Times New Roman" w:eastAsia="SimSun" w:hAnsi="Times New Roman" w:cs="Times New Roman"/>
                <w:sz w:val="24"/>
                <w:szCs w:val="24"/>
                <w:lang w:val="lt-LT"/>
              </w:rPr>
              <w:t>“</w:t>
            </w:r>
            <w:r w:rsidRPr="00487A4C">
              <w:rPr>
                <w:rFonts w:ascii="Times New Roman" w:eastAsia="SimSun" w:hAnsi="Times New Roman" w:cs="Times New Roman"/>
                <w:sz w:val="24"/>
                <w:szCs w:val="24"/>
                <w:lang w:val="lt-LT"/>
              </w:rPr>
              <w:t xml:space="preserve">. Organizuoti renginį, skirtą sveikai gyvensenai, tyrimo rezultatų pristatymui. </w:t>
            </w:r>
          </w:p>
        </w:tc>
        <w:tc>
          <w:tcPr>
            <w:tcW w:w="4571" w:type="dxa"/>
            <w:gridSpan w:val="2"/>
            <w:tcBorders>
              <w:top w:val="single" w:sz="4" w:space="0" w:color="000000"/>
              <w:left w:val="single" w:sz="4" w:space="0" w:color="000000"/>
              <w:bottom w:val="single" w:sz="4" w:space="0" w:color="000000"/>
            </w:tcBorders>
            <w:shd w:val="clear" w:color="auto" w:fill="auto"/>
          </w:tcPr>
          <w:p w14:paraId="40FCED57" w14:textId="47EE232F" w:rsidR="009C782C" w:rsidRPr="00487A4C" w:rsidRDefault="009C782C" w:rsidP="009C782C">
            <w:pPr>
              <w:pStyle w:val="Betarp"/>
              <w:rPr>
                <w:rFonts w:ascii="Times New Roman" w:hAnsi="Times New Roman" w:cs="Times New Roman"/>
                <w:sz w:val="24"/>
                <w:szCs w:val="24"/>
                <w:shd w:val="clear" w:color="auto" w:fill="FFFFFF"/>
                <w:lang w:val="lt-LT"/>
              </w:rPr>
            </w:pPr>
            <w:r w:rsidRPr="00487A4C">
              <w:rPr>
                <w:rFonts w:ascii="Times New Roman" w:hAnsi="Times New Roman" w:cs="Times New Roman"/>
                <w:sz w:val="24"/>
                <w:szCs w:val="24"/>
                <w:shd w:val="clear" w:color="auto" w:fill="FFFFFF"/>
                <w:lang w:val="lt-LT"/>
              </w:rPr>
              <w:lastRenderedPageBreak/>
              <w:t xml:space="preserve">Tyrimo rezultatai bus pristatomi Mokyklos </w:t>
            </w:r>
            <w:r w:rsidRPr="00487A4C">
              <w:rPr>
                <w:rFonts w:ascii="Times New Roman" w:hAnsi="Times New Roman" w:cs="Times New Roman"/>
                <w:sz w:val="24"/>
                <w:szCs w:val="24"/>
                <w:shd w:val="clear" w:color="auto" w:fill="FFFFFF"/>
                <w:lang w:val="lt-LT"/>
              </w:rPr>
              <w:lastRenderedPageBreak/>
              <w:t>bendruomenei, numatomos situacijos gerinimo kryptys.</w:t>
            </w:r>
          </w:p>
        </w:tc>
        <w:tc>
          <w:tcPr>
            <w:tcW w:w="1559" w:type="dxa"/>
            <w:tcBorders>
              <w:top w:val="single" w:sz="4" w:space="0" w:color="000000"/>
              <w:left w:val="single" w:sz="4" w:space="0" w:color="000000"/>
              <w:bottom w:val="single" w:sz="4" w:space="0" w:color="000000"/>
            </w:tcBorders>
            <w:shd w:val="clear" w:color="auto" w:fill="auto"/>
          </w:tcPr>
          <w:p w14:paraId="2DB84A2F" w14:textId="77777777" w:rsidR="009C782C" w:rsidRPr="00487A4C" w:rsidRDefault="009C782C" w:rsidP="00997304">
            <w:pPr>
              <w:jc w:val="center"/>
            </w:pPr>
            <w:r w:rsidRPr="00487A4C">
              <w:lastRenderedPageBreak/>
              <w:t>2023 m.</w:t>
            </w:r>
          </w:p>
          <w:p w14:paraId="422A0570" w14:textId="33A5900F" w:rsidR="009C782C" w:rsidRPr="00487A4C" w:rsidRDefault="009C782C" w:rsidP="00997304">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1F6391" w14:textId="3B28E56A"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lastRenderedPageBreak/>
              <w:t>Sveikatos specialistas</w:t>
            </w:r>
          </w:p>
        </w:tc>
        <w:tc>
          <w:tcPr>
            <w:tcW w:w="2580" w:type="dxa"/>
            <w:tcBorders>
              <w:top w:val="single" w:sz="4" w:space="0" w:color="000000"/>
              <w:left w:val="single" w:sz="4" w:space="0" w:color="000000"/>
              <w:bottom w:val="single" w:sz="4" w:space="0" w:color="000000"/>
              <w:right w:val="single" w:sz="4" w:space="0" w:color="000000"/>
            </w:tcBorders>
          </w:tcPr>
          <w:p w14:paraId="4DD27E95"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0C3B8F44" w14:textId="77777777" w:rsidR="009C782C" w:rsidRPr="00487A4C" w:rsidRDefault="009C782C" w:rsidP="009C782C">
            <w:pPr>
              <w:pStyle w:val="Betarp"/>
              <w:rPr>
                <w:rFonts w:ascii="Times New Roman" w:eastAsia="SimSun" w:hAnsi="Times New Roman" w:cs="Times New Roman"/>
                <w:sz w:val="24"/>
                <w:szCs w:val="24"/>
                <w:lang w:val="lt-LT"/>
              </w:rPr>
            </w:pPr>
          </w:p>
        </w:tc>
      </w:tr>
      <w:tr w:rsidR="00487A4C" w:rsidRPr="00487A4C" w14:paraId="32D59FD6" w14:textId="77777777" w:rsidTr="007478CA">
        <w:trPr>
          <w:trHeight w:val="279"/>
        </w:trPr>
        <w:tc>
          <w:tcPr>
            <w:tcW w:w="147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054733C" w14:textId="06563F3F" w:rsidR="009C782C" w:rsidRPr="00487A4C" w:rsidRDefault="009C782C" w:rsidP="00EB105F">
            <w:pPr>
              <w:suppressAutoHyphens w:val="0"/>
              <w:ind w:firstLine="753"/>
              <w:rPr>
                <w:rFonts w:eastAsiaTheme="minorEastAsia"/>
                <w:lang w:eastAsia="en-US"/>
              </w:rPr>
            </w:pPr>
            <w:r w:rsidRPr="00487A4C">
              <w:rPr>
                <w:b/>
              </w:rPr>
              <w:lastRenderedPageBreak/>
              <w:t xml:space="preserve">1. TIKSLAS. </w:t>
            </w:r>
            <w:r w:rsidRPr="00487A4C">
              <w:rPr>
                <w:rFonts w:eastAsiaTheme="minorEastAsia"/>
                <w:b/>
                <w:lang w:eastAsia="en-US"/>
              </w:rPr>
              <w:t>Ugdyti asmenybę, suprantančią žinių ir mokymosi vertę, pasitikinčią savo jėgomis, gebančią bendrauti ir bendradarbiauti.</w:t>
            </w:r>
          </w:p>
        </w:tc>
      </w:tr>
      <w:tr w:rsidR="00487A4C" w:rsidRPr="00487A4C" w14:paraId="64B0101A" w14:textId="77777777" w:rsidTr="007478CA">
        <w:trPr>
          <w:trHeight w:val="279"/>
        </w:trPr>
        <w:tc>
          <w:tcPr>
            <w:tcW w:w="147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861A2D1" w14:textId="146D738C" w:rsidR="009C782C" w:rsidRPr="00487A4C" w:rsidRDefault="009C782C" w:rsidP="00EB105F">
            <w:pPr>
              <w:pStyle w:val="Betarp"/>
              <w:ind w:firstLine="753"/>
              <w:jc w:val="both"/>
              <w:rPr>
                <w:rFonts w:ascii="Times New Roman" w:hAnsi="Times New Roman" w:cs="Times New Roman"/>
                <w:b/>
                <w:bCs/>
                <w:sz w:val="24"/>
                <w:szCs w:val="24"/>
                <w:lang w:val="lt-LT"/>
              </w:rPr>
            </w:pPr>
            <w:r w:rsidRPr="00487A4C">
              <w:rPr>
                <w:rFonts w:ascii="Times New Roman" w:hAnsi="Times New Roman" w:cs="Times New Roman"/>
                <w:b/>
                <w:sz w:val="24"/>
                <w:szCs w:val="24"/>
                <w:lang w:val="lt-LT"/>
              </w:rPr>
              <w:t xml:space="preserve">1.3. Uždavinys. </w:t>
            </w:r>
            <w:r w:rsidRPr="00487A4C">
              <w:rPr>
                <w:rFonts w:ascii="Times New Roman" w:hAnsi="Times New Roman" w:cs="Times New Roman"/>
                <w:b/>
                <w:bCs/>
                <w:sz w:val="24"/>
                <w:szCs w:val="24"/>
                <w:lang w:val="lt-LT"/>
              </w:rPr>
              <w:t>Plėtoti mokytojų kompetencijas tobulinant veiklų organizavimą, pamokos vadybą bei skatinant partnerišką mokymąsi.</w:t>
            </w:r>
          </w:p>
        </w:tc>
      </w:tr>
      <w:tr w:rsidR="00487A4C" w:rsidRPr="00487A4C" w14:paraId="6A43417B" w14:textId="77777777" w:rsidTr="00EB105F">
        <w:trPr>
          <w:trHeight w:val="560"/>
        </w:trPr>
        <w:tc>
          <w:tcPr>
            <w:tcW w:w="3661" w:type="dxa"/>
            <w:tcBorders>
              <w:top w:val="single" w:sz="4" w:space="0" w:color="000000"/>
              <w:left w:val="single" w:sz="4" w:space="0" w:color="000000"/>
              <w:bottom w:val="single" w:sz="4" w:space="0" w:color="000000"/>
            </w:tcBorders>
            <w:shd w:val="clear" w:color="auto" w:fill="auto"/>
            <w:vAlign w:val="center"/>
          </w:tcPr>
          <w:p w14:paraId="5166B007" w14:textId="77777777" w:rsidR="009C782C" w:rsidRPr="00487A4C" w:rsidRDefault="009C782C" w:rsidP="009C782C">
            <w:pPr>
              <w:jc w:val="center"/>
            </w:pPr>
            <w:r w:rsidRPr="00487A4C">
              <w:rPr>
                <w:b/>
                <w:bCs/>
              </w:rPr>
              <w:t>Priemonės</w:t>
            </w:r>
          </w:p>
        </w:tc>
        <w:tc>
          <w:tcPr>
            <w:tcW w:w="4571" w:type="dxa"/>
            <w:gridSpan w:val="2"/>
            <w:tcBorders>
              <w:top w:val="single" w:sz="4" w:space="0" w:color="000000"/>
              <w:left w:val="single" w:sz="4" w:space="0" w:color="000000"/>
              <w:bottom w:val="single" w:sz="4" w:space="0" w:color="000000"/>
            </w:tcBorders>
            <w:shd w:val="clear" w:color="auto" w:fill="auto"/>
            <w:vAlign w:val="center"/>
          </w:tcPr>
          <w:p w14:paraId="6B7BDCAC" w14:textId="77777777" w:rsidR="009C782C" w:rsidRPr="00487A4C" w:rsidRDefault="009C782C" w:rsidP="009C782C">
            <w:pPr>
              <w:jc w:val="center"/>
            </w:pPr>
            <w:r w:rsidRPr="00487A4C">
              <w:rPr>
                <w:b/>
                <w:bCs/>
              </w:rPr>
              <w:t>Laukiami rezultatai</w:t>
            </w:r>
          </w:p>
        </w:tc>
        <w:tc>
          <w:tcPr>
            <w:tcW w:w="1559" w:type="dxa"/>
            <w:tcBorders>
              <w:top w:val="single" w:sz="4" w:space="0" w:color="000000"/>
              <w:left w:val="single" w:sz="4" w:space="0" w:color="000000"/>
              <w:bottom w:val="single" w:sz="4" w:space="0" w:color="000000"/>
            </w:tcBorders>
            <w:shd w:val="clear" w:color="auto" w:fill="auto"/>
            <w:vAlign w:val="center"/>
          </w:tcPr>
          <w:p w14:paraId="09CDB46A" w14:textId="77777777" w:rsidR="009C782C" w:rsidRPr="00487A4C" w:rsidRDefault="009C782C" w:rsidP="009C782C">
            <w:pPr>
              <w:jc w:val="center"/>
            </w:pPr>
            <w:r w:rsidRPr="00487A4C">
              <w:rPr>
                <w:b/>
                <w:bCs/>
              </w:rPr>
              <w:t>Terminai</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EF8C9" w14:textId="77777777" w:rsidR="009C782C" w:rsidRPr="00487A4C" w:rsidRDefault="009C782C" w:rsidP="009C782C">
            <w:pPr>
              <w:jc w:val="center"/>
            </w:pPr>
            <w:r w:rsidRPr="00487A4C">
              <w:rPr>
                <w:b/>
                <w:bCs/>
              </w:rPr>
              <w:t>Atsakingi asmenys</w:t>
            </w:r>
          </w:p>
        </w:tc>
        <w:tc>
          <w:tcPr>
            <w:tcW w:w="2580" w:type="dxa"/>
            <w:tcBorders>
              <w:top w:val="single" w:sz="4" w:space="0" w:color="000000"/>
              <w:left w:val="single" w:sz="4" w:space="0" w:color="000000"/>
              <w:bottom w:val="single" w:sz="4" w:space="0" w:color="000000"/>
              <w:right w:val="single" w:sz="4" w:space="0" w:color="000000"/>
            </w:tcBorders>
          </w:tcPr>
          <w:p w14:paraId="0EEB0C4B" w14:textId="77777777" w:rsidR="009C782C" w:rsidRPr="00487A4C" w:rsidRDefault="009C782C" w:rsidP="009C782C">
            <w:pPr>
              <w:jc w:val="center"/>
              <w:rPr>
                <w:b/>
                <w:bCs/>
              </w:rPr>
            </w:pPr>
            <w:r w:rsidRPr="00487A4C">
              <w:rPr>
                <w:b/>
                <w:bCs/>
              </w:rPr>
              <w:t xml:space="preserve">Ištekliai </w:t>
            </w:r>
          </w:p>
        </w:tc>
      </w:tr>
      <w:tr w:rsidR="00487A4C" w:rsidRPr="00487A4C" w14:paraId="78B810CD" w14:textId="77777777" w:rsidTr="00EB105F">
        <w:trPr>
          <w:trHeight w:val="560"/>
        </w:trPr>
        <w:tc>
          <w:tcPr>
            <w:tcW w:w="3661" w:type="dxa"/>
            <w:tcBorders>
              <w:top w:val="single" w:sz="4" w:space="0" w:color="000000"/>
              <w:left w:val="single" w:sz="4" w:space="0" w:color="000000"/>
              <w:bottom w:val="single" w:sz="4" w:space="0" w:color="000000"/>
            </w:tcBorders>
            <w:shd w:val="clear" w:color="auto" w:fill="auto"/>
          </w:tcPr>
          <w:p w14:paraId="7385398A" w14:textId="4EF58C46" w:rsidR="009C782C" w:rsidRPr="00487A4C" w:rsidRDefault="009C782C" w:rsidP="006010E3">
            <w:pPr>
              <w:jc w:val="left"/>
              <w:rPr>
                <w:b/>
                <w:bCs/>
              </w:rPr>
            </w:pPr>
            <w:r w:rsidRPr="00487A4C">
              <w:t xml:space="preserve">Kasmet tirti  mokytojų poreikius ir sudaryti bei įgyvendinti Mokytojų kolegialaus mokymosi ir profesinio tobulėjimo planą. </w:t>
            </w:r>
          </w:p>
        </w:tc>
        <w:tc>
          <w:tcPr>
            <w:tcW w:w="4571" w:type="dxa"/>
            <w:gridSpan w:val="2"/>
            <w:tcBorders>
              <w:top w:val="single" w:sz="4" w:space="0" w:color="000000"/>
              <w:left w:val="single" w:sz="4" w:space="0" w:color="000000"/>
              <w:bottom w:val="single" w:sz="4" w:space="0" w:color="000000"/>
            </w:tcBorders>
            <w:shd w:val="clear" w:color="auto" w:fill="auto"/>
          </w:tcPr>
          <w:p w14:paraId="69EDB50B" w14:textId="57138C1A" w:rsidR="009C782C" w:rsidRPr="00487A4C" w:rsidRDefault="00640947" w:rsidP="006010E3">
            <w:pPr>
              <w:jc w:val="left"/>
            </w:pPr>
            <w:r w:rsidRPr="00487A4C">
              <w:t xml:space="preserve">100 </w:t>
            </w:r>
            <w:r w:rsidR="00461526" w:rsidRPr="00487A4C">
              <w:t>proc.</w:t>
            </w:r>
            <w:r w:rsidR="009C782C" w:rsidRPr="00487A4C">
              <w:t xml:space="preserve"> mokytojų pateiks metodinės veiklos ataskaitas bei profesinio tobulėjimo gaires.</w:t>
            </w:r>
          </w:p>
          <w:p w14:paraId="58FD5DCA" w14:textId="2C3F3394" w:rsidR="009C782C" w:rsidRPr="00487A4C" w:rsidRDefault="00640947" w:rsidP="006010E3">
            <w:pPr>
              <w:jc w:val="left"/>
              <w:rPr>
                <w:b/>
                <w:bCs/>
              </w:rPr>
            </w:pPr>
            <w:r w:rsidRPr="00487A4C">
              <w:t>100</w:t>
            </w:r>
            <w:r w:rsidR="006010E3" w:rsidRPr="00487A4C">
              <w:t xml:space="preserve"> </w:t>
            </w:r>
            <w:r w:rsidR="00461526" w:rsidRPr="00487A4C">
              <w:t>proc.</w:t>
            </w:r>
            <w:r w:rsidR="009C782C" w:rsidRPr="00487A4C">
              <w:t xml:space="preserve"> mokytojų dalyvaus sėkmingai įgyvendinant mokytojų kolegialaus mokymosi ir profesinio tobulėjimo planą metams. Refleksijos metu bus aptariamos įgytos kompetencijos. Mokytojai mokysis dirbti šiuolaikiškai ir veiksmingai.</w:t>
            </w:r>
          </w:p>
        </w:tc>
        <w:tc>
          <w:tcPr>
            <w:tcW w:w="1559" w:type="dxa"/>
            <w:tcBorders>
              <w:top w:val="single" w:sz="4" w:space="0" w:color="000000"/>
              <w:left w:val="single" w:sz="4" w:space="0" w:color="000000"/>
              <w:bottom w:val="single" w:sz="4" w:space="0" w:color="000000"/>
            </w:tcBorders>
            <w:shd w:val="clear" w:color="auto" w:fill="auto"/>
          </w:tcPr>
          <w:p w14:paraId="4FC512EB" w14:textId="77777777" w:rsidR="009C782C" w:rsidRPr="00487A4C" w:rsidRDefault="009C782C" w:rsidP="009C782C">
            <w:pPr>
              <w:jc w:val="center"/>
            </w:pPr>
            <w:r w:rsidRPr="00487A4C">
              <w:t>2022 m.</w:t>
            </w:r>
          </w:p>
          <w:p w14:paraId="56738FE5" w14:textId="77777777" w:rsidR="009C782C" w:rsidRPr="00487A4C" w:rsidRDefault="009C782C" w:rsidP="009C782C">
            <w:pPr>
              <w:jc w:val="center"/>
            </w:pPr>
            <w:r w:rsidRPr="00487A4C">
              <w:t>2023 m.</w:t>
            </w:r>
          </w:p>
          <w:p w14:paraId="0B03F590" w14:textId="24EAC891" w:rsidR="009C782C" w:rsidRPr="00487A4C" w:rsidRDefault="009C782C" w:rsidP="00817064">
            <w:pPr>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F1D2C8" w14:textId="77777777" w:rsidR="009C782C" w:rsidRPr="00487A4C" w:rsidRDefault="009C782C" w:rsidP="009C782C">
            <w:pPr>
              <w:jc w:val="center"/>
            </w:pPr>
            <w:r w:rsidRPr="00487A4C">
              <w:t>Direktorius</w:t>
            </w:r>
          </w:p>
          <w:p w14:paraId="31F04D5C" w14:textId="5B302509" w:rsidR="009C782C" w:rsidRPr="00487A4C" w:rsidRDefault="009C782C" w:rsidP="009C782C">
            <w:pPr>
              <w:jc w:val="center"/>
              <w:rPr>
                <w:b/>
                <w:bCs/>
              </w:rPr>
            </w:pPr>
            <w:r w:rsidRPr="00487A4C">
              <w:t>Metodinė taryba</w:t>
            </w:r>
          </w:p>
        </w:tc>
        <w:tc>
          <w:tcPr>
            <w:tcW w:w="2580" w:type="dxa"/>
            <w:tcBorders>
              <w:top w:val="single" w:sz="4" w:space="0" w:color="000000"/>
              <w:left w:val="single" w:sz="4" w:space="0" w:color="000000"/>
              <w:bottom w:val="single" w:sz="4" w:space="0" w:color="000000"/>
              <w:right w:val="single" w:sz="4" w:space="0" w:color="000000"/>
            </w:tcBorders>
          </w:tcPr>
          <w:p w14:paraId="6109B710"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6AD4972A" w14:textId="77777777" w:rsidR="009C782C" w:rsidRPr="00487A4C" w:rsidRDefault="009C782C" w:rsidP="009C782C">
            <w:pPr>
              <w:jc w:val="center"/>
              <w:rPr>
                <w:b/>
                <w:bCs/>
              </w:rPr>
            </w:pPr>
          </w:p>
        </w:tc>
      </w:tr>
      <w:tr w:rsidR="00487A4C" w:rsidRPr="00487A4C" w14:paraId="2C9856B5" w14:textId="77777777" w:rsidTr="00EB105F">
        <w:trPr>
          <w:trHeight w:val="407"/>
        </w:trPr>
        <w:tc>
          <w:tcPr>
            <w:tcW w:w="3661" w:type="dxa"/>
            <w:tcBorders>
              <w:top w:val="single" w:sz="4" w:space="0" w:color="000000"/>
              <w:left w:val="single" w:sz="4" w:space="0" w:color="000000"/>
              <w:bottom w:val="single" w:sz="4" w:space="0" w:color="000000"/>
            </w:tcBorders>
            <w:shd w:val="clear" w:color="auto" w:fill="auto"/>
          </w:tcPr>
          <w:p w14:paraId="78005C6F" w14:textId="0235284D" w:rsidR="009C782C" w:rsidRPr="00487A4C" w:rsidRDefault="009C782C" w:rsidP="006010E3">
            <w:pPr>
              <w:jc w:val="left"/>
              <w:rPr>
                <w:b/>
                <w:bCs/>
              </w:rPr>
            </w:pPr>
            <w:r w:rsidRPr="00487A4C">
              <w:t>Tobulinti mokytojų informacinių technologijų naudojimo kompetencijas organizuojant mokymus su praktikais, dalyvaujant nuotoliniuose mokymuose.</w:t>
            </w:r>
          </w:p>
        </w:tc>
        <w:tc>
          <w:tcPr>
            <w:tcW w:w="4571" w:type="dxa"/>
            <w:gridSpan w:val="2"/>
            <w:tcBorders>
              <w:top w:val="single" w:sz="4" w:space="0" w:color="000000"/>
              <w:left w:val="single" w:sz="4" w:space="0" w:color="000000"/>
              <w:bottom w:val="single" w:sz="4" w:space="0" w:color="000000"/>
            </w:tcBorders>
            <w:shd w:val="clear" w:color="auto" w:fill="auto"/>
          </w:tcPr>
          <w:p w14:paraId="3700CE3E" w14:textId="189BB69E" w:rsidR="009C782C" w:rsidRPr="00487A4C" w:rsidRDefault="009C782C" w:rsidP="006010E3">
            <w:pPr>
              <w:autoSpaceDN w:val="0"/>
              <w:jc w:val="left"/>
              <w:textAlignment w:val="baseline"/>
              <w:rPr>
                <w:rFonts w:eastAsia="SimSun"/>
                <w:lang w:eastAsia="en-US"/>
              </w:rPr>
            </w:pPr>
            <w:r w:rsidRPr="00487A4C">
              <w:t>100</w:t>
            </w:r>
            <w:r w:rsidR="009544A9" w:rsidRPr="00487A4C">
              <w:t xml:space="preserve"> </w:t>
            </w:r>
            <w:r w:rsidR="00461526" w:rsidRPr="00487A4C">
              <w:t>proc.</w:t>
            </w:r>
            <w:r w:rsidRPr="00487A4C">
              <w:rPr>
                <w:shd w:val="clear" w:color="auto" w:fill="FFFFFF"/>
              </w:rPr>
              <w:t xml:space="preserve"> </w:t>
            </w:r>
            <w:r w:rsidRPr="00487A4C">
              <w:t>mokytojų patobulins informacinių technologijų naudojimo kompetenciją.</w:t>
            </w:r>
            <w:r w:rsidRPr="00487A4C">
              <w:rPr>
                <w:rFonts w:eastAsia="SimSun"/>
              </w:rPr>
              <w:t xml:space="preserve"> Kiekvienas mokytojas per metus vidutiniškai 2 dienas tobulins kvalifikaciją informacinių technologijų srityje.</w:t>
            </w:r>
          </w:p>
          <w:p w14:paraId="40E716C5" w14:textId="73589A19" w:rsidR="009C782C" w:rsidRPr="00487A4C" w:rsidRDefault="009C782C" w:rsidP="00997304">
            <w:pPr>
              <w:tabs>
                <w:tab w:val="left" w:pos="993"/>
                <w:tab w:val="left" w:pos="1418"/>
              </w:tabs>
              <w:jc w:val="left"/>
              <w:rPr>
                <w:rFonts w:eastAsia="SimSun"/>
              </w:rPr>
            </w:pPr>
            <w:r w:rsidRPr="00487A4C">
              <w:t>Bus pravesti dveji mokymai.</w:t>
            </w:r>
            <w:r w:rsidRPr="00487A4C">
              <w:rPr>
                <w:rFonts w:eastAsia="SimSun"/>
              </w:rPr>
              <w:t xml:space="preserve"> 95</w:t>
            </w:r>
            <w:r w:rsidRPr="00487A4C">
              <w:rPr>
                <w:rFonts w:eastAsia="SimSun"/>
                <w:lang w:eastAsia="en-US"/>
              </w:rPr>
              <w:t xml:space="preserve"> </w:t>
            </w:r>
            <w:r w:rsidR="00461526" w:rsidRPr="00487A4C">
              <w:t>proc.</w:t>
            </w:r>
            <w:r w:rsidRPr="00487A4C">
              <w:rPr>
                <w:rFonts w:eastAsia="SimSun"/>
                <w:lang w:eastAsia="en-US"/>
              </w:rPr>
              <w:t xml:space="preserve"> mokytojų p</w:t>
            </w:r>
            <w:r w:rsidRPr="00487A4C">
              <w:rPr>
                <w:rFonts w:eastAsia="SimSun"/>
              </w:rPr>
              <w:t xml:space="preserve">amokose tikslingai naudos įvairias skaitmenines mokymo priemones (kurs skaitmeninį turinį: </w:t>
            </w:r>
            <w:r w:rsidRPr="00487A4C">
              <w:rPr>
                <w:rFonts w:eastAsia="SimSun"/>
                <w:lang w:eastAsia="en-US"/>
              </w:rPr>
              <w:t xml:space="preserve">skaidres, vaizdo siužetus, testus ir apklausas). </w:t>
            </w:r>
          </w:p>
        </w:tc>
        <w:tc>
          <w:tcPr>
            <w:tcW w:w="1559" w:type="dxa"/>
            <w:tcBorders>
              <w:top w:val="single" w:sz="4" w:space="0" w:color="000000"/>
              <w:left w:val="single" w:sz="4" w:space="0" w:color="000000"/>
              <w:bottom w:val="single" w:sz="4" w:space="0" w:color="000000"/>
            </w:tcBorders>
            <w:shd w:val="clear" w:color="auto" w:fill="auto"/>
          </w:tcPr>
          <w:p w14:paraId="232FF666" w14:textId="77777777" w:rsidR="009C782C" w:rsidRPr="00487A4C" w:rsidRDefault="009C782C" w:rsidP="009C782C">
            <w:pPr>
              <w:jc w:val="center"/>
            </w:pPr>
            <w:r w:rsidRPr="00487A4C">
              <w:t>2022 m.</w:t>
            </w:r>
          </w:p>
          <w:p w14:paraId="7C61548F" w14:textId="2C20593D" w:rsidR="009C782C" w:rsidRPr="00487A4C" w:rsidRDefault="009C782C" w:rsidP="009C782C">
            <w:pPr>
              <w:jc w:val="center"/>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F5FFB7" w14:textId="37F2B9CC" w:rsidR="009C782C" w:rsidRPr="00487A4C" w:rsidRDefault="009C782C" w:rsidP="009C782C">
            <w:pPr>
              <w:jc w:val="center"/>
              <w:rPr>
                <w:b/>
                <w:bCs/>
              </w:rPr>
            </w:pPr>
            <w:r w:rsidRPr="00487A4C">
              <w:t>Metodinė taryba</w:t>
            </w:r>
          </w:p>
        </w:tc>
        <w:tc>
          <w:tcPr>
            <w:tcW w:w="2580" w:type="dxa"/>
            <w:tcBorders>
              <w:top w:val="single" w:sz="4" w:space="0" w:color="000000"/>
              <w:left w:val="single" w:sz="4" w:space="0" w:color="000000"/>
              <w:bottom w:val="single" w:sz="4" w:space="0" w:color="000000"/>
              <w:right w:val="single" w:sz="4" w:space="0" w:color="000000"/>
            </w:tcBorders>
          </w:tcPr>
          <w:p w14:paraId="3F1E0842"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445FDC6F" w14:textId="0ABE3C54" w:rsidR="009C782C" w:rsidRPr="00487A4C" w:rsidRDefault="009C782C" w:rsidP="00EB105F">
            <w:pPr>
              <w:pStyle w:val="Betarp"/>
              <w:rPr>
                <w:rFonts w:ascii="Times New Roman" w:hAnsi="Times New Roman" w:cs="Times New Roman"/>
                <w:sz w:val="24"/>
                <w:szCs w:val="24"/>
                <w:lang w:val="lt-LT"/>
              </w:rPr>
            </w:pPr>
            <w:proofErr w:type="spellStart"/>
            <w:r w:rsidRPr="00487A4C">
              <w:rPr>
                <w:rFonts w:ascii="Times New Roman" w:hAnsi="Times New Roman" w:cs="Times New Roman"/>
                <w:sz w:val="24"/>
                <w:szCs w:val="24"/>
              </w:rPr>
              <w:t>Mokymo</w:t>
            </w:r>
            <w:proofErr w:type="spellEnd"/>
            <w:r w:rsidRPr="00487A4C">
              <w:rPr>
                <w:rFonts w:ascii="Times New Roman" w:hAnsi="Times New Roman" w:cs="Times New Roman"/>
                <w:sz w:val="24"/>
                <w:szCs w:val="24"/>
              </w:rPr>
              <w:t xml:space="preserve"> </w:t>
            </w:r>
            <w:proofErr w:type="spellStart"/>
            <w:r w:rsidRPr="00487A4C">
              <w:rPr>
                <w:rFonts w:ascii="Times New Roman" w:hAnsi="Times New Roman" w:cs="Times New Roman"/>
                <w:sz w:val="24"/>
                <w:szCs w:val="24"/>
              </w:rPr>
              <w:t>lėšos</w:t>
            </w:r>
            <w:proofErr w:type="spellEnd"/>
          </w:p>
        </w:tc>
      </w:tr>
      <w:tr w:rsidR="00487A4C" w:rsidRPr="00487A4C" w14:paraId="1792E597" w14:textId="77777777" w:rsidTr="006010E3">
        <w:trPr>
          <w:trHeight w:val="890"/>
        </w:trPr>
        <w:tc>
          <w:tcPr>
            <w:tcW w:w="3661" w:type="dxa"/>
            <w:tcBorders>
              <w:top w:val="single" w:sz="4" w:space="0" w:color="000000"/>
              <w:left w:val="single" w:sz="4" w:space="0" w:color="000000"/>
              <w:bottom w:val="single" w:sz="4" w:space="0" w:color="000000"/>
            </w:tcBorders>
            <w:shd w:val="clear" w:color="auto" w:fill="auto"/>
          </w:tcPr>
          <w:p w14:paraId="6A6F8648" w14:textId="423DCCC4" w:rsidR="009C782C" w:rsidRPr="00487A4C" w:rsidRDefault="009C782C" w:rsidP="006010E3">
            <w:pPr>
              <w:pStyle w:val="Betarp"/>
              <w:rPr>
                <w:rFonts w:ascii="Times New Roman" w:hAnsi="Times New Roman" w:cs="Times New Roman"/>
                <w:b/>
                <w:sz w:val="24"/>
                <w:szCs w:val="24"/>
                <w:lang w:val="lt-LT"/>
              </w:rPr>
            </w:pPr>
            <w:r w:rsidRPr="00487A4C">
              <w:rPr>
                <w:rFonts w:ascii="Times New Roman" w:hAnsi="Times New Roman" w:cs="Times New Roman"/>
                <w:sz w:val="24"/>
                <w:szCs w:val="24"/>
                <w:lang w:val="lt-LT"/>
              </w:rPr>
              <w:t>Tobulinti pamokos vadybą skatinant partnerišką ir įprasminantį mokymąsi.</w:t>
            </w:r>
          </w:p>
        </w:tc>
        <w:tc>
          <w:tcPr>
            <w:tcW w:w="4571" w:type="dxa"/>
            <w:gridSpan w:val="2"/>
            <w:tcBorders>
              <w:top w:val="single" w:sz="4" w:space="0" w:color="000000"/>
              <w:left w:val="single" w:sz="4" w:space="0" w:color="000000"/>
              <w:bottom w:val="single" w:sz="4" w:space="0" w:color="000000"/>
            </w:tcBorders>
            <w:shd w:val="clear" w:color="auto" w:fill="auto"/>
          </w:tcPr>
          <w:p w14:paraId="537F5BE3" w14:textId="7C8209F4" w:rsidR="009C782C" w:rsidRPr="00487A4C" w:rsidRDefault="009C782C" w:rsidP="009544A9">
            <w:pPr>
              <w:autoSpaceDN w:val="0"/>
              <w:jc w:val="left"/>
              <w:textAlignment w:val="baseline"/>
            </w:pPr>
            <w:r w:rsidRPr="00487A4C">
              <w:t>Kiekvienas mokytojas tikslingai stebės ir analizuos bent 2 kolegų pamokas per metus.</w:t>
            </w:r>
          </w:p>
        </w:tc>
        <w:tc>
          <w:tcPr>
            <w:tcW w:w="1559" w:type="dxa"/>
            <w:tcBorders>
              <w:top w:val="single" w:sz="4" w:space="0" w:color="000000"/>
              <w:left w:val="single" w:sz="4" w:space="0" w:color="000000"/>
              <w:bottom w:val="single" w:sz="4" w:space="0" w:color="000000"/>
            </w:tcBorders>
            <w:shd w:val="clear" w:color="auto" w:fill="auto"/>
          </w:tcPr>
          <w:p w14:paraId="50BADE5F" w14:textId="77777777" w:rsidR="009C782C" w:rsidRPr="00487A4C" w:rsidRDefault="009C782C" w:rsidP="009C782C">
            <w:pPr>
              <w:jc w:val="center"/>
            </w:pPr>
            <w:r w:rsidRPr="00487A4C">
              <w:t>2022 m.</w:t>
            </w:r>
          </w:p>
          <w:p w14:paraId="2BF1C9C4" w14:textId="77777777" w:rsidR="009C782C" w:rsidRPr="00487A4C" w:rsidRDefault="009C782C" w:rsidP="009C782C">
            <w:pPr>
              <w:jc w:val="center"/>
            </w:pPr>
            <w:r w:rsidRPr="00487A4C">
              <w:t>2023 m.</w:t>
            </w:r>
          </w:p>
          <w:p w14:paraId="57F4E43D" w14:textId="62DAA72E" w:rsidR="009C782C" w:rsidRPr="00487A4C" w:rsidRDefault="009C782C" w:rsidP="00817064"/>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E4CAA7" w14:textId="0E2DE13A" w:rsidR="009C782C" w:rsidRPr="00487A4C" w:rsidRDefault="009C782C" w:rsidP="009C782C">
            <w:pPr>
              <w:jc w:val="center"/>
            </w:pPr>
            <w:r w:rsidRPr="00487A4C">
              <w:t>Mokytojai</w:t>
            </w:r>
          </w:p>
        </w:tc>
        <w:tc>
          <w:tcPr>
            <w:tcW w:w="2580" w:type="dxa"/>
            <w:tcBorders>
              <w:top w:val="single" w:sz="4" w:space="0" w:color="000000"/>
              <w:left w:val="single" w:sz="4" w:space="0" w:color="000000"/>
              <w:bottom w:val="single" w:sz="4" w:space="0" w:color="000000"/>
              <w:right w:val="single" w:sz="4" w:space="0" w:color="000000"/>
            </w:tcBorders>
          </w:tcPr>
          <w:p w14:paraId="2C3F6859" w14:textId="20DA500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tc>
      </w:tr>
      <w:tr w:rsidR="00487A4C" w:rsidRPr="00487A4C" w14:paraId="1BA89E22" w14:textId="77777777" w:rsidTr="006010E3">
        <w:trPr>
          <w:trHeight w:val="1697"/>
        </w:trPr>
        <w:tc>
          <w:tcPr>
            <w:tcW w:w="3661" w:type="dxa"/>
            <w:tcBorders>
              <w:top w:val="single" w:sz="4" w:space="0" w:color="000000"/>
              <w:left w:val="single" w:sz="4" w:space="0" w:color="000000"/>
              <w:bottom w:val="single" w:sz="4" w:space="0" w:color="000000"/>
            </w:tcBorders>
            <w:shd w:val="clear" w:color="auto" w:fill="auto"/>
          </w:tcPr>
          <w:p w14:paraId="3148FF76" w14:textId="623231BE" w:rsidR="009C782C" w:rsidRPr="00487A4C" w:rsidRDefault="009C782C" w:rsidP="006010E3">
            <w:pPr>
              <w:jc w:val="left"/>
            </w:pPr>
            <w:r w:rsidRPr="00487A4C">
              <w:lastRenderedPageBreak/>
              <w:t>Mokytojams sistemingai dalyvauti kompetencijų tobulinimo seminaruose, skleisti gerąją darbo patirtį rajone ir šalyje.</w:t>
            </w:r>
          </w:p>
        </w:tc>
        <w:tc>
          <w:tcPr>
            <w:tcW w:w="4571" w:type="dxa"/>
            <w:gridSpan w:val="2"/>
            <w:tcBorders>
              <w:top w:val="single" w:sz="4" w:space="0" w:color="000000"/>
              <w:left w:val="single" w:sz="4" w:space="0" w:color="000000"/>
              <w:bottom w:val="single" w:sz="4" w:space="0" w:color="000000"/>
            </w:tcBorders>
            <w:shd w:val="clear" w:color="auto" w:fill="auto"/>
          </w:tcPr>
          <w:p w14:paraId="587D0D95" w14:textId="4CC16F94" w:rsidR="009C782C" w:rsidRPr="00487A4C" w:rsidRDefault="009C782C" w:rsidP="006010E3">
            <w:pPr>
              <w:jc w:val="left"/>
            </w:pPr>
            <w:r w:rsidRPr="00487A4C">
              <w:t xml:space="preserve">Kasmet bus organizuojama bent po vieną metodinį šalies ar rajono renginį Mokykloje. Kiekvienas mokytojas po 4 dienas per metus kels kvalifikaciją. 40 </w:t>
            </w:r>
            <w:r w:rsidR="00461526" w:rsidRPr="00487A4C">
              <w:t>proc.</w:t>
            </w:r>
            <w:r w:rsidRPr="00487A4C">
              <w:rPr>
                <w:shd w:val="clear" w:color="auto" w:fill="FFFFFF"/>
              </w:rPr>
              <w:t xml:space="preserve"> </w:t>
            </w:r>
            <w:r w:rsidRPr="00487A4C">
              <w:t>mokytojų skleis  gerąją darbo patirtį rajono metodinėse dienose.</w:t>
            </w:r>
          </w:p>
        </w:tc>
        <w:tc>
          <w:tcPr>
            <w:tcW w:w="1559" w:type="dxa"/>
            <w:tcBorders>
              <w:top w:val="single" w:sz="4" w:space="0" w:color="000000"/>
              <w:left w:val="single" w:sz="4" w:space="0" w:color="000000"/>
              <w:bottom w:val="single" w:sz="4" w:space="0" w:color="000000"/>
            </w:tcBorders>
            <w:shd w:val="clear" w:color="auto" w:fill="auto"/>
          </w:tcPr>
          <w:p w14:paraId="73169687" w14:textId="77777777" w:rsidR="009C782C" w:rsidRPr="00487A4C" w:rsidRDefault="009C782C" w:rsidP="009C782C">
            <w:pPr>
              <w:jc w:val="center"/>
            </w:pPr>
            <w:r w:rsidRPr="00487A4C">
              <w:t>2022 m.</w:t>
            </w:r>
          </w:p>
          <w:p w14:paraId="4499B1FA" w14:textId="77777777" w:rsidR="009C782C" w:rsidRPr="00487A4C" w:rsidRDefault="009C782C" w:rsidP="009C782C">
            <w:pPr>
              <w:jc w:val="center"/>
            </w:pPr>
            <w:r w:rsidRPr="00487A4C">
              <w:t>2023 m.</w:t>
            </w:r>
          </w:p>
          <w:p w14:paraId="507F046A" w14:textId="68927E5D" w:rsidR="009C782C" w:rsidRPr="00487A4C" w:rsidRDefault="00817064" w:rsidP="009C782C">
            <w:pPr>
              <w:jc w:val="center"/>
            </w:pPr>
            <w:r w:rsidRPr="00487A4C">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D936F1" w14:textId="3D1EF8D8" w:rsidR="009C782C" w:rsidRPr="00487A4C" w:rsidRDefault="009C782C" w:rsidP="009C782C">
            <w:pPr>
              <w:jc w:val="center"/>
            </w:pPr>
            <w:r w:rsidRPr="00487A4C">
              <w:t>Mokytojai</w:t>
            </w:r>
          </w:p>
        </w:tc>
        <w:tc>
          <w:tcPr>
            <w:tcW w:w="2580" w:type="dxa"/>
            <w:tcBorders>
              <w:top w:val="single" w:sz="4" w:space="0" w:color="000000"/>
              <w:left w:val="single" w:sz="4" w:space="0" w:color="000000"/>
              <w:bottom w:val="single" w:sz="4" w:space="0" w:color="000000"/>
              <w:right w:val="single" w:sz="4" w:space="0" w:color="000000"/>
            </w:tcBorders>
          </w:tcPr>
          <w:p w14:paraId="2EAC2B19"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7533F394" w14:textId="276748CD"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Mokymo  lėšos</w:t>
            </w:r>
          </w:p>
          <w:p w14:paraId="2F1D8CA0" w14:textId="58F45A46"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Projektų lėšos</w:t>
            </w:r>
          </w:p>
        </w:tc>
      </w:tr>
      <w:tr w:rsidR="00487A4C" w:rsidRPr="00487A4C" w14:paraId="1A0DFBD9" w14:textId="77777777" w:rsidTr="007478CA">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c>
          <w:tcPr>
            <w:tcW w:w="1478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856191A" w14:textId="533D9ECA" w:rsidR="009C782C" w:rsidRPr="00487A4C" w:rsidRDefault="009C782C" w:rsidP="00EB105F">
            <w:pPr>
              <w:suppressAutoHyphens w:val="0"/>
              <w:ind w:firstLine="851"/>
              <w:rPr>
                <w:rFonts w:eastAsiaTheme="minorEastAsia"/>
                <w:b/>
                <w:lang w:eastAsia="en-US"/>
              </w:rPr>
            </w:pPr>
            <w:r w:rsidRPr="00487A4C">
              <w:rPr>
                <w:b/>
              </w:rPr>
              <w:t xml:space="preserve">2.TIKSLAS. </w:t>
            </w:r>
            <w:r w:rsidRPr="00487A4C">
              <w:rPr>
                <w:rFonts w:eastAsiaTheme="minorEastAsia"/>
                <w:b/>
                <w:lang w:eastAsia="en-US"/>
              </w:rPr>
              <w:t>Didinti mokyklos patrauklumą ir atvirumą visuomenei, tenkinant Mokyklos ir vietos bendruomenės kultūrinius, eduka</w:t>
            </w:r>
            <w:r w:rsidR="00EB105F" w:rsidRPr="00487A4C">
              <w:rPr>
                <w:rFonts w:eastAsiaTheme="minorEastAsia"/>
                <w:b/>
                <w:lang w:eastAsia="en-US"/>
              </w:rPr>
              <w:t>cinius, laisvalaikio poreikius.</w:t>
            </w:r>
          </w:p>
        </w:tc>
      </w:tr>
      <w:tr w:rsidR="00487A4C" w:rsidRPr="00487A4C" w14:paraId="411E6555" w14:textId="77777777" w:rsidTr="007478CA">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c>
          <w:tcPr>
            <w:tcW w:w="1478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8381FC" w14:textId="4454D5B6" w:rsidR="009C782C" w:rsidRPr="00487A4C" w:rsidRDefault="009C782C" w:rsidP="00EB105F">
            <w:pPr>
              <w:suppressAutoHyphens w:val="0"/>
              <w:ind w:firstLine="851"/>
              <w:rPr>
                <w:rFonts w:eastAsiaTheme="minorEastAsia"/>
                <w:b/>
                <w:lang w:eastAsia="en-US"/>
              </w:rPr>
            </w:pPr>
            <w:r w:rsidRPr="00487A4C">
              <w:rPr>
                <w:b/>
              </w:rPr>
              <w:t xml:space="preserve">2.1. Uždavinys. </w:t>
            </w:r>
            <w:r w:rsidR="00F93EEF" w:rsidRPr="00487A4C">
              <w:rPr>
                <w:rFonts w:eastAsiaTheme="minorEastAsia"/>
                <w:lang w:eastAsia="en-US"/>
              </w:rPr>
              <w:t xml:space="preserve"> Skatinti Mokyklos ir vietos bendruomenės bendradarbiavimą organizuojant  bendras veiklas ir diegiant inovatyvias formas bei priemones per vietos įstaigų ir institucijų partneriškų projektų įgyvendinimą</w:t>
            </w:r>
            <w:r w:rsidR="00906025" w:rsidRPr="00487A4C">
              <w:rPr>
                <w:rFonts w:eastAsiaTheme="minorEastAsia"/>
                <w:lang w:eastAsia="en-US"/>
              </w:rPr>
              <w:t>.</w:t>
            </w:r>
          </w:p>
        </w:tc>
      </w:tr>
      <w:tr w:rsidR="00487A4C" w:rsidRPr="00487A4C" w14:paraId="4F6F9844" w14:textId="77777777" w:rsidTr="00EB105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rPr>
          <w:trHeight w:val="420"/>
        </w:trPr>
        <w:tc>
          <w:tcPr>
            <w:tcW w:w="3696" w:type="dxa"/>
            <w:gridSpan w:val="2"/>
            <w:tcBorders>
              <w:top w:val="single" w:sz="4" w:space="0" w:color="000001"/>
              <w:left w:val="single" w:sz="4" w:space="0" w:color="000001"/>
              <w:bottom w:val="single" w:sz="4" w:space="0" w:color="000001"/>
            </w:tcBorders>
            <w:shd w:val="clear" w:color="auto" w:fill="auto"/>
            <w:tcMar>
              <w:left w:w="103" w:type="dxa"/>
            </w:tcMar>
            <w:vAlign w:val="center"/>
          </w:tcPr>
          <w:p w14:paraId="5E4AAB3E" w14:textId="16AAA315" w:rsidR="009C782C" w:rsidRPr="00487A4C" w:rsidRDefault="009C782C" w:rsidP="00997304">
            <w:pPr>
              <w:pStyle w:val="Betarp"/>
              <w:jc w:val="center"/>
              <w:rPr>
                <w:rFonts w:ascii="Times New Roman" w:hAnsi="Times New Roman" w:cs="Times New Roman"/>
                <w:b/>
                <w:bCs/>
                <w:sz w:val="24"/>
                <w:szCs w:val="24"/>
                <w:lang w:val="lt-LT"/>
              </w:rPr>
            </w:pPr>
            <w:r w:rsidRPr="00487A4C">
              <w:rPr>
                <w:rFonts w:ascii="Times New Roman" w:hAnsi="Times New Roman" w:cs="Times New Roman"/>
                <w:b/>
                <w:bCs/>
                <w:sz w:val="24"/>
                <w:szCs w:val="24"/>
                <w:lang w:val="lt-LT"/>
              </w:rPr>
              <w:t>Priemonės</w:t>
            </w:r>
          </w:p>
        </w:tc>
        <w:tc>
          <w:tcPr>
            <w:tcW w:w="4536" w:type="dxa"/>
            <w:tcBorders>
              <w:top w:val="single" w:sz="4" w:space="0" w:color="000001"/>
              <w:left w:val="single" w:sz="4" w:space="0" w:color="000001"/>
              <w:bottom w:val="single" w:sz="4" w:space="0" w:color="000001"/>
            </w:tcBorders>
            <w:shd w:val="clear" w:color="auto" w:fill="auto"/>
            <w:tcMar>
              <w:left w:w="103" w:type="dxa"/>
            </w:tcMar>
            <w:vAlign w:val="center"/>
          </w:tcPr>
          <w:p w14:paraId="7E5F1EC6" w14:textId="2B3F2516" w:rsidR="009C782C" w:rsidRPr="00487A4C" w:rsidRDefault="009C782C" w:rsidP="00997304">
            <w:pPr>
              <w:pStyle w:val="Betarp"/>
              <w:jc w:val="center"/>
              <w:rPr>
                <w:rFonts w:ascii="Times New Roman" w:hAnsi="Times New Roman" w:cs="Times New Roman"/>
                <w:b/>
                <w:bCs/>
                <w:sz w:val="24"/>
                <w:szCs w:val="24"/>
                <w:lang w:val="lt-LT"/>
              </w:rPr>
            </w:pPr>
            <w:r w:rsidRPr="00487A4C">
              <w:rPr>
                <w:rFonts w:ascii="Times New Roman" w:hAnsi="Times New Roman" w:cs="Times New Roman"/>
                <w:b/>
                <w:bCs/>
                <w:sz w:val="24"/>
                <w:szCs w:val="24"/>
                <w:lang w:val="lt-LT"/>
              </w:rPr>
              <w:t>Laukiami rezultatai</w:t>
            </w:r>
          </w:p>
        </w:tc>
        <w:tc>
          <w:tcPr>
            <w:tcW w:w="1559" w:type="dxa"/>
            <w:tcBorders>
              <w:top w:val="single" w:sz="4" w:space="0" w:color="000001"/>
              <w:left w:val="single" w:sz="4" w:space="0" w:color="000001"/>
              <w:bottom w:val="single" w:sz="4" w:space="0" w:color="000001"/>
            </w:tcBorders>
            <w:shd w:val="clear" w:color="auto" w:fill="auto"/>
            <w:tcMar>
              <w:left w:w="103" w:type="dxa"/>
            </w:tcMar>
            <w:vAlign w:val="center"/>
          </w:tcPr>
          <w:p w14:paraId="222C9522" w14:textId="307E8945" w:rsidR="009C782C" w:rsidRPr="00487A4C" w:rsidRDefault="009C782C" w:rsidP="00997304">
            <w:pPr>
              <w:pStyle w:val="Betarp"/>
              <w:jc w:val="center"/>
              <w:rPr>
                <w:rFonts w:ascii="Times New Roman" w:hAnsi="Times New Roman" w:cs="Times New Roman"/>
                <w:b/>
                <w:bCs/>
                <w:sz w:val="24"/>
                <w:szCs w:val="24"/>
                <w:lang w:val="lt-LT"/>
              </w:rPr>
            </w:pPr>
            <w:r w:rsidRPr="00487A4C">
              <w:rPr>
                <w:rFonts w:ascii="Times New Roman" w:hAnsi="Times New Roman" w:cs="Times New Roman"/>
                <w:b/>
                <w:bCs/>
                <w:sz w:val="24"/>
                <w:szCs w:val="24"/>
                <w:lang w:val="lt-LT"/>
              </w:rPr>
              <w:t>Terminai</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361EEED" w14:textId="0164F276" w:rsidR="009C782C" w:rsidRPr="00487A4C" w:rsidRDefault="009C782C" w:rsidP="00997304">
            <w:pPr>
              <w:pStyle w:val="Betarp"/>
              <w:jc w:val="center"/>
              <w:rPr>
                <w:rFonts w:ascii="Times New Roman" w:hAnsi="Times New Roman" w:cs="Times New Roman"/>
                <w:b/>
                <w:bCs/>
                <w:sz w:val="24"/>
                <w:szCs w:val="24"/>
                <w:lang w:val="lt-LT"/>
              </w:rPr>
            </w:pPr>
            <w:r w:rsidRPr="00487A4C">
              <w:rPr>
                <w:rFonts w:ascii="Times New Roman" w:hAnsi="Times New Roman" w:cs="Times New Roman"/>
                <w:b/>
                <w:bCs/>
                <w:sz w:val="24"/>
                <w:szCs w:val="24"/>
                <w:lang w:val="lt-LT"/>
              </w:rPr>
              <w:t>Atsakingi asmenys</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17CF10" w14:textId="1C514E94" w:rsidR="009C782C" w:rsidRPr="00487A4C" w:rsidRDefault="009C782C" w:rsidP="00997304">
            <w:pPr>
              <w:pStyle w:val="Betarp"/>
              <w:jc w:val="center"/>
              <w:rPr>
                <w:rFonts w:ascii="Times New Roman" w:hAnsi="Times New Roman" w:cs="Times New Roman"/>
                <w:b/>
                <w:bCs/>
                <w:sz w:val="24"/>
                <w:szCs w:val="24"/>
                <w:lang w:val="lt-LT"/>
              </w:rPr>
            </w:pPr>
            <w:r w:rsidRPr="00487A4C">
              <w:rPr>
                <w:rFonts w:ascii="Times New Roman" w:hAnsi="Times New Roman" w:cs="Times New Roman"/>
                <w:b/>
                <w:bCs/>
                <w:sz w:val="24"/>
                <w:szCs w:val="24"/>
                <w:lang w:val="lt-LT"/>
              </w:rPr>
              <w:t>Ištekliai</w:t>
            </w:r>
          </w:p>
        </w:tc>
      </w:tr>
      <w:tr w:rsidR="00487A4C" w:rsidRPr="00487A4C" w14:paraId="72B5F5DA" w14:textId="77777777" w:rsidTr="00EB105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rPr>
          <w:trHeight w:val="863"/>
        </w:trPr>
        <w:tc>
          <w:tcPr>
            <w:tcW w:w="3696" w:type="dxa"/>
            <w:gridSpan w:val="2"/>
            <w:tcBorders>
              <w:top w:val="single" w:sz="4" w:space="0" w:color="000001"/>
              <w:left w:val="single" w:sz="4" w:space="0" w:color="000001"/>
              <w:bottom w:val="single" w:sz="4" w:space="0" w:color="000001"/>
            </w:tcBorders>
            <w:shd w:val="clear" w:color="auto" w:fill="auto"/>
            <w:tcMar>
              <w:left w:w="103" w:type="dxa"/>
            </w:tcMar>
          </w:tcPr>
          <w:p w14:paraId="3DDEABF3" w14:textId="6D5AA84D"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Atlikti vietos bendruomenės socialinių, edukacinių, kultūrinių poreikių tyrimą.</w:t>
            </w:r>
          </w:p>
        </w:tc>
        <w:tc>
          <w:tcPr>
            <w:tcW w:w="4536" w:type="dxa"/>
            <w:tcBorders>
              <w:top w:val="single" w:sz="4" w:space="0" w:color="000001"/>
              <w:left w:val="single" w:sz="4" w:space="0" w:color="000001"/>
              <w:bottom w:val="single" w:sz="4" w:space="0" w:color="000001"/>
            </w:tcBorders>
            <w:shd w:val="clear" w:color="auto" w:fill="auto"/>
            <w:tcMar>
              <w:left w:w="103" w:type="dxa"/>
            </w:tcMar>
          </w:tcPr>
          <w:p w14:paraId="22774D17" w14:textId="0F83C96C" w:rsidR="009C782C" w:rsidRPr="00487A4C" w:rsidRDefault="009C782C" w:rsidP="00EB105F">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Ištirta ne mažiau kaip 60 </w:t>
            </w:r>
            <w:r w:rsidR="00461526" w:rsidRPr="00487A4C">
              <w:rPr>
                <w:rFonts w:ascii="Times New Roman" w:hAnsi="Times New Roman" w:cs="Times New Roman"/>
                <w:sz w:val="24"/>
                <w:szCs w:val="24"/>
              </w:rPr>
              <w:t>proc.</w:t>
            </w:r>
            <w:r w:rsidRPr="00487A4C">
              <w:rPr>
                <w:rFonts w:ascii="Times New Roman" w:hAnsi="Times New Roman" w:cs="Times New Roman"/>
                <w:sz w:val="24"/>
                <w:szCs w:val="24"/>
                <w:lang w:val="lt-LT"/>
              </w:rPr>
              <w:t xml:space="preserve"> vietos gyventojų socialiniai, edukaciniai ir kultūriniai poreikiai.</w:t>
            </w:r>
          </w:p>
        </w:tc>
        <w:tc>
          <w:tcPr>
            <w:tcW w:w="1559" w:type="dxa"/>
            <w:tcBorders>
              <w:top w:val="single" w:sz="4" w:space="0" w:color="000001"/>
              <w:left w:val="single" w:sz="4" w:space="0" w:color="000001"/>
              <w:bottom w:val="single" w:sz="4" w:space="0" w:color="000001"/>
            </w:tcBorders>
            <w:shd w:val="clear" w:color="auto" w:fill="auto"/>
            <w:tcMar>
              <w:left w:w="103" w:type="dxa"/>
            </w:tcMar>
          </w:tcPr>
          <w:p w14:paraId="55D52D97" w14:textId="3A826623"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2022 m.</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42E992" w14:textId="379524AE"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Darbo grupė</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077F93" w14:textId="6FAD0A7D"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tc>
      </w:tr>
      <w:tr w:rsidR="00487A4C" w:rsidRPr="00487A4C" w14:paraId="4E73E4E9" w14:textId="77777777" w:rsidTr="00EB105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rPr>
          <w:trHeight w:val="1002"/>
        </w:trPr>
        <w:tc>
          <w:tcPr>
            <w:tcW w:w="3696" w:type="dxa"/>
            <w:gridSpan w:val="2"/>
            <w:tcBorders>
              <w:top w:val="single" w:sz="4" w:space="0" w:color="000001"/>
              <w:left w:val="single" w:sz="4" w:space="0" w:color="000001"/>
              <w:bottom w:val="single" w:sz="4" w:space="0" w:color="000001"/>
            </w:tcBorders>
            <w:shd w:val="clear" w:color="auto" w:fill="auto"/>
            <w:tcMar>
              <w:left w:w="103" w:type="dxa"/>
            </w:tcMar>
          </w:tcPr>
          <w:p w14:paraId="0731417F" w14:textId="49F77A1F"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Sudaryti ilgalaikę Mokyklos ir Šiaulių rajono savivaldybės Kultūros centro Raudėnų filialo bendrų veiklų programą ir ją įgyvendinti. </w:t>
            </w:r>
          </w:p>
        </w:tc>
        <w:tc>
          <w:tcPr>
            <w:tcW w:w="4536" w:type="dxa"/>
            <w:tcBorders>
              <w:top w:val="single" w:sz="4" w:space="0" w:color="000001"/>
              <w:left w:val="single" w:sz="4" w:space="0" w:color="000001"/>
              <w:bottom w:val="single" w:sz="4" w:space="0" w:color="000001"/>
            </w:tcBorders>
            <w:shd w:val="clear" w:color="auto" w:fill="auto"/>
            <w:tcMar>
              <w:left w:w="103" w:type="dxa"/>
            </w:tcMar>
          </w:tcPr>
          <w:p w14:paraId="07AA61FB" w14:textId="2E88E8DE"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Kasmet sudaryta ir įgyvendinta programa, 40 </w:t>
            </w:r>
            <w:r w:rsidR="00461526" w:rsidRPr="00487A4C">
              <w:rPr>
                <w:rFonts w:ascii="Times New Roman" w:hAnsi="Times New Roman" w:cs="Times New Roman"/>
                <w:sz w:val="24"/>
                <w:szCs w:val="24"/>
              </w:rPr>
              <w:t>proc.</w:t>
            </w:r>
            <w:r w:rsidRPr="00487A4C">
              <w:rPr>
                <w:rFonts w:ascii="Times New Roman" w:hAnsi="Times New Roman" w:cs="Times New Roman"/>
                <w:sz w:val="24"/>
                <w:szCs w:val="24"/>
                <w:lang w:val="lt-LT"/>
              </w:rPr>
              <w:t xml:space="preserve"> vietos bendruomenės narių dalyvauja šventėse, renginiuose. </w:t>
            </w:r>
          </w:p>
          <w:p w14:paraId="2484BD7A" w14:textId="4FBD031E"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Kultūros centro salėje ir kitose erdvėse organizuojama bent po 1 renginį ir veiklą per mėnesį vietos bendruomenei. Mokomasi bendrauti ir bendradarbiauti, socializuotis per kuriančią ir puoselėjančią veiklą, ugdom</w:t>
            </w:r>
            <w:r w:rsidR="00640947" w:rsidRPr="00487A4C">
              <w:rPr>
                <w:rFonts w:ascii="Times New Roman" w:hAnsi="Times New Roman" w:cs="Times New Roman"/>
                <w:sz w:val="24"/>
                <w:szCs w:val="24"/>
                <w:lang w:val="lt-LT"/>
              </w:rPr>
              <w:t>os</w:t>
            </w:r>
            <w:r w:rsidRPr="00487A4C">
              <w:rPr>
                <w:rFonts w:ascii="Times New Roman" w:hAnsi="Times New Roman" w:cs="Times New Roman"/>
                <w:sz w:val="24"/>
                <w:szCs w:val="24"/>
                <w:lang w:val="lt-LT"/>
              </w:rPr>
              <w:t xml:space="preserve"> bendrakultūrinė ir pilietiškumo kompetencijos.</w:t>
            </w:r>
          </w:p>
        </w:tc>
        <w:tc>
          <w:tcPr>
            <w:tcW w:w="1559" w:type="dxa"/>
            <w:tcBorders>
              <w:top w:val="single" w:sz="4" w:space="0" w:color="000001"/>
              <w:left w:val="single" w:sz="4" w:space="0" w:color="000001"/>
              <w:bottom w:val="single" w:sz="4" w:space="0" w:color="000001"/>
            </w:tcBorders>
            <w:shd w:val="clear" w:color="auto" w:fill="auto"/>
            <w:tcMar>
              <w:left w:w="103" w:type="dxa"/>
            </w:tcMar>
          </w:tcPr>
          <w:p w14:paraId="1365C804" w14:textId="77777777"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2022 m.</w:t>
            </w:r>
          </w:p>
          <w:p w14:paraId="42B6FB00" w14:textId="77777777"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p w14:paraId="00C7F5A9" w14:textId="34928189" w:rsidR="009C782C" w:rsidRPr="00487A4C" w:rsidRDefault="009C782C" w:rsidP="009C782C">
            <w:pPr>
              <w:pStyle w:val="Betarp"/>
              <w:jc w:val="center"/>
              <w:rPr>
                <w:rFonts w:ascii="Times New Roman" w:hAnsi="Times New Roman" w:cs="Times New Roman"/>
                <w:sz w:val="24"/>
                <w:szCs w:val="24"/>
                <w:lang w:val="lt-LT"/>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2812E3" w14:textId="77777777"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Direktorius</w:t>
            </w:r>
          </w:p>
          <w:p w14:paraId="12423D14" w14:textId="77777777"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Darbo grupė</w:t>
            </w:r>
          </w:p>
          <w:p w14:paraId="266954AD" w14:textId="122DDE97" w:rsidR="00F4204F" w:rsidRPr="00487A4C" w:rsidRDefault="00F4204F"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Socialiniai partneriai</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FA8B7F"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0FBC405B"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Savivaldybės biudžeto lėšos</w:t>
            </w:r>
          </w:p>
          <w:p w14:paraId="31E23765" w14:textId="43FD9EA0" w:rsidR="00640947" w:rsidRPr="00487A4C" w:rsidRDefault="00640947"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Projektų lėšos</w:t>
            </w:r>
          </w:p>
        </w:tc>
      </w:tr>
      <w:tr w:rsidR="00487A4C" w:rsidRPr="00487A4C" w14:paraId="742B1F7A" w14:textId="77777777" w:rsidTr="00EB105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rPr>
          <w:trHeight w:val="989"/>
        </w:trPr>
        <w:tc>
          <w:tcPr>
            <w:tcW w:w="3696" w:type="dxa"/>
            <w:gridSpan w:val="2"/>
            <w:tcBorders>
              <w:top w:val="single" w:sz="4" w:space="0" w:color="000001"/>
              <w:left w:val="single" w:sz="4" w:space="0" w:color="000001"/>
              <w:bottom w:val="single" w:sz="4" w:space="0" w:color="000001"/>
            </w:tcBorders>
            <w:shd w:val="clear" w:color="auto" w:fill="auto"/>
            <w:tcMar>
              <w:left w:w="103" w:type="dxa"/>
            </w:tcMar>
          </w:tcPr>
          <w:p w14:paraId="4F219E37" w14:textId="33851E70" w:rsidR="009C782C" w:rsidRPr="00487A4C" w:rsidRDefault="00014463"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w:t>
            </w:r>
            <w:r w:rsidR="00906025" w:rsidRPr="00487A4C">
              <w:rPr>
                <w:rFonts w:ascii="Times New Roman" w:hAnsi="Times New Roman" w:cs="Times New Roman"/>
                <w:sz w:val="24"/>
                <w:szCs w:val="24"/>
                <w:lang w:val="lt-LT"/>
              </w:rPr>
              <w:t>areng</w:t>
            </w:r>
            <w:r w:rsidRPr="00487A4C">
              <w:rPr>
                <w:rFonts w:ascii="Times New Roman" w:hAnsi="Times New Roman" w:cs="Times New Roman"/>
                <w:sz w:val="24"/>
                <w:szCs w:val="24"/>
                <w:lang w:val="lt-LT"/>
              </w:rPr>
              <w:t>ti</w:t>
            </w:r>
            <w:r w:rsidR="00906025" w:rsidRPr="00487A4C">
              <w:rPr>
                <w:rFonts w:ascii="Times New Roman" w:hAnsi="Times New Roman" w:cs="Times New Roman"/>
                <w:sz w:val="24"/>
                <w:szCs w:val="24"/>
                <w:lang w:val="lt-LT"/>
              </w:rPr>
              <w:t xml:space="preserve"> ir </w:t>
            </w:r>
            <w:r w:rsidR="009C782C" w:rsidRPr="00487A4C">
              <w:rPr>
                <w:rFonts w:ascii="Times New Roman" w:hAnsi="Times New Roman" w:cs="Times New Roman"/>
                <w:sz w:val="24"/>
                <w:szCs w:val="24"/>
                <w:lang w:val="lt-LT"/>
              </w:rPr>
              <w:t>įgyvendi</w:t>
            </w:r>
            <w:r w:rsidRPr="00487A4C">
              <w:rPr>
                <w:rFonts w:ascii="Times New Roman" w:hAnsi="Times New Roman" w:cs="Times New Roman"/>
                <w:sz w:val="24"/>
                <w:szCs w:val="24"/>
                <w:lang w:val="lt-LT"/>
              </w:rPr>
              <w:t>nti</w:t>
            </w:r>
            <w:r w:rsidR="009C782C" w:rsidRPr="00487A4C">
              <w:rPr>
                <w:rFonts w:ascii="Times New Roman" w:hAnsi="Times New Roman" w:cs="Times New Roman"/>
                <w:sz w:val="24"/>
                <w:szCs w:val="24"/>
                <w:lang w:val="lt-LT"/>
              </w:rPr>
              <w:t xml:space="preserve"> </w:t>
            </w:r>
            <w:r w:rsidRPr="00487A4C">
              <w:rPr>
                <w:rFonts w:ascii="Times New Roman" w:hAnsi="Times New Roman" w:cs="Times New Roman"/>
                <w:sz w:val="24"/>
                <w:szCs w:val="24"/>
                <w:lang w:val="lt-LT"/>
              </w:rPr>
              <w:t>bendrą ilgalaikį sociokultūrinį projektą „Teatro lėlė kaip sakmės pažinimo kodas“ su Šiaulių rajono savivaldybės vieš</w:t>
            </w:r>
            <w:r w:rsidR="00406B83" w:rsidRPr="00487A4C">
              <w:rPr>
                <w:rFonts w:ascii="Times New Roman" w:hAnsi="Times New Roman" w:cs="Times New Roman"/>
                <w:sz w:val="24"/>
                <w:szCs w:val="24"/>
                <w:lang w:val="lt-LT"/>
              </w:rPr>
              <w:t xml:space="preserve">ąja biblioteka, Šiaulių rajono savivaldybės kultūros centro Raudėnų filialu, VO </w:t>
            </w:r>
            <w:r w:rsidR="00406B83" w:rsidRPr="00487A4C">
              <w:rPr>
                <w:rFonts w:ascii="Times New Roman" w:hAnsi="Times New Roman" w:cs="Times New Roman"/>
                <w:sz w:val="24"/>
                <w:szCs w:val="24"/>
                <w:lang w:val="lt-LT"/>
              </w:rPr>
              <w:lastRenderedPageBreak/>
              <w:t>„Raudėnų bendruomenė“.</w:t>
            </w:r>
          </w:p>
        </w:tc>
        <w:tc>
          <w:tcPr>
            <w:tcW w:w="4536" w:type="dxa"/>
            <w:tcBorders>
              <w:top w:val="single" w:sz="4" w:space="0" w:color="000001"/>
              <w:left w:val="single" w:sz="4" w:space="0" w:color="000001"/>
              <w:bottom w:val="single" w:sz="4" w:space="0" w:color="000001"/>
            </w:tcBorders>
            <w:shd w:val="clear" w:color="auto" w:fill="auto"/>
            <w:tcMar>
              <w:left w:w="103" w:type="dxa"/>
            </w:tcMar>
          </w:tcPr>
          <w:p w14:paraId="57BF84C9" w14:textId="14ED89E1" w:rsidR="009C782C" w:rsidRPr="00487A4C" w:rsidRDefault="00906025"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lastRenderedPageBreak/>
              <w:t xml:space="preserve">Įgyvendinant </w:t>
            </w:r>
            <w:r w:rsidR="009C782C" w:rsidRPr="00487A4C">
              <w:rPr>
                <w:rFonts w:ascii="Times New Roman" w:hAnsi="Times New Roman" w:cs="Times New Roman"/>
                <w:sz w:val="24"/>
                <w:szCs w:val="24"/>
                <w:lang w:val="lt-LT"/>
              </w:rPr>
              <w:t>bendrą sociokultūrinį projektą</w:t>
            </w:r>
            <w:r w:rsidR="00014463" w:rsidRPr="00487A4C">
              <w:rPr>
                <w:rFonts w:ascii="Times New Roman" w:hAnsi="Times New Roman" w:cs="Times New Roman"/>
                <w:sz w:val="24"/>
                <w:szCs w:val="24"/>
                <w:lang w:val="lt-LT"/>
              </w:rPr>
              <w:t xml:space="preserve"> </w:t>
            </w:r>
            <w:r w:rsidR="009C782C" w:rsidRPr="00487A4C">
              <w:rPr>
                <w:rFonts w:ascii="Times New Roman" w:hAnsi="Times New Roman" w:cs="Times New Roman"/>
                <w:sz w:val="24"/>
                <w:szCs w:val="24"/>
                <w:lang w:val="lt-LT"/>
              </w:rPr>
              <w:t xml:space="preserve">su </w:t>
            </w:r>
            <w:r w:rsidR="00406B83" w:rsidRPr="00487A4C">
              <w:rPr>
                <w:rFonts w:ascii="Times New Roman" w:hAnsi="Times New Roman" w:cs="Times New Roman"/>
                <w:sz w:val="24"/>
                <w:szCs w:val="24"/>
                <w:lang w:val="lt-LT"/>
              </w:rPr>
              <w:t xml:space="preserve">socialiniais partneriais </w:t>
            </w:r>
            <w:r w:rsidR="009C782C" w:rsidRPr="00487A4C">
              <w:rPr>
                <w:rFonts w:ascii="Times New Roman" w:hAnsi="Times New Roman" w:cs="Times New Roman"/>
                <w:sz w:val="24"/>
                <w:szCs w:val="24"/>
                <w:lang w:val="lt-LT"/>
              </w:rPr>
              <w:t>bus įtraukta Mokyklos, miestelio bendruomenė. Gerės ir stiprės vietos kultūrinio gyvenimo kokybė ir sklaida.</w:t>
            </w:r>
          </w:p>
        </w:tc>
        <w:tc>
          <w:tcPr>
            <w:tcW w:w="1559" w:type="dxa"/>
            <w:tcBorders>
              <w:top w:val="single" w:sz="4" w:space="0" w:color="000001"/>
              <w:left w:val="single" w:sz="4" w:space="0" w:color="000001"/>
              <w:bottom w:val="single" w:sz="4" w:space="0" w:color="000001"/>
            </w:tcBorders>
            <w:shd w:val="clear" w:color="auto" w:fill="auto"/>
            <w:tcMar>
              <w:left w:w="103" w:type="dxa"/>
            </w:tcMar>
          </w:tcPr>
          <w:p w14:paraId="695606EE" w14:textId="77777777"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2022 m.</w:t>
            </w:r>
          </w:p>
          <w:p w14:paraId="6605E38F" w14:textId="6A39DA6B" w:rsidR="009C782C" w:rsidRPr="00487A4C" w:rsidRDefault="009C782C" w:rsidP="009C782C">
            <w:pPr>
              <w:pStyle w:val="Betarp"/>
              <w:jc w:val="center"/>
              <w:rPr>
                <w:rFonts w:ascii="Times New Roman" w:hAnsi="Times New Roman" w:cs="Times New Roman"/>
                <w:sz w:val="24"/>
                <w:szCs w:val="24"/>
                <w:lang w:val="lt-LT"/>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4712E5" w14:textId="77777777" w:rsidR="009C782C" w:rsidRPr="00487A4C" w:rsidRDefault="009C782C"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Darbo grupė</w:t>
            </w:r>
          </w:p>
          <w:p w14:paraId="0AF7C277" w14:textId="07ACDE05" w:rsidR="00F4204F" w:rsidRPr="00487A4C" w:rsidRDefault="00F4204F" w:rsidP="009C782C">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Socialiniai partneriai</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EBF6B7" w14:textId="77777777"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4064C01E" w14:textId="175B890D" w:rsidR="009C782C" w:rsidRPr="00487A4C" w:rsidRDefault="009C782C" w:rsidP="009C782C">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w:t>
            </w:r>
            <w:r w:rsidR="00014463" w:rsidRPr="00487A4C">
              <w:rPr>
                <w:rFonts w:ascii="Times New Roman" w:hAnsi="Times New Roman" w:cs="Times New Roman"/>
                <w:sz w:val="24"/>
                <w:szCs w:val="24"/>
                <w:lang w:val="lt-LT"/>
              </w:rPr>
              <w:t>o</w:t>
            </w:r>
            <w:r w:rsidRPr="00487A4C">
              <w:rPr>
                <w:rFonts w:ascii="Times New Roman" w:hAnsi="Times New Roman" w:cs="Times New Roman"/>
                <w:sz w:val="24"/>
                <w:szCs w:val="24"/>
                <w:lang w:val="lt-LT"/>
              </w:rPr>
              <w:t xml:space="preserve"> lėšos</w:t>
            </w:r>
          </w:p>
        </w:tc>
      </w:tr>
      <w:tr w:rsidR="00487A4C" w:rsidRPr="00487A4C" w14:paraId="09301FC1" w14:textId="77777777" w:rsidTr="00EB105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rPr>
          <w:trHeight w:val="989"/>
        </w:trPr>
        <w:tc>
          <w:tcPr>
            <w:tcW w:w="3696" w:type="dxa"/>
            <w:gridSpan w:val="2"/>
            <w:tcBorders>
              <w:top w:val="single" w:sz="4" w:space="0" w:color="000001"/>
              <w:left w:val="single" w:sz="4" w:space="0" w:color="000001"/>
              <w:bottom w:val="single" w:sz="4" w:space="0" w:color="000001"/>
            </w:tcBorders>
            <w:shd w:val="clear" w:color="auto" w:fill="auto"/>
            <w:tcMar>
              <w:left w:w="103" w:type="dxa"/>
            </w:tcMar>
          </w:tcPr>
          <w:p w14:paraId="72693970" w14:textId="681D01F6" w:rsidR="00F4204F" w:rsidRPr="00487A4C" w:rsidRDefault="00F4204F" w:rsidP="00F4204F">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lastRenderedPageBreak/>
              <w:t>Dalyvauti įgyvendinant Žemaitijos regiono projektą Kultūros kelias „Jurgio Ambraziejaus Pabrėžos kelias“ su Šiaulių rajono turizmo ir verslo informacijos centru, Kretingos turizmo centru, VO „Raudėnų bendruomenė, Raudėnų bažnyčia.</w:t>
            </w:r>
          </w:p>
        </w:tc>
        <w:tc>
          <w:tcPr>
            <w:tcW w:w="4536" w:type="dxa"/>
            <w:tcBorders>
              <w:top w:val="single" w:sz="4" w:space="0" w:color="000001"/>
              <w:left w:val="single" w:sz="4" w:space="0" w:color="000001"/>
              <w:bottom w:val="single" w:sz="4" w:space="0" w:color="000001"/>
            </w:tcBorders>
            <w:shd w:val="clear" w:color="auto" w:fill="auto"/>
            <w:tcMar>
              <w:left w:w="103" w:type="dxa"/>
            </w:tcMar>
          </w:tcPr>
          <w:p w14:paraId="49CD6670" w14:textId="2638415F" w:rsidR="00F4204F" w:rsidRPr="00487A4C" w:rsidRDefault="00F4204F" w:rsidP="00F4204F">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Įgyvendinus projektą maršrutas turistams/</w:t>
            </w:r>
            <w:r w:rsidR="00963A4A" w:rsidRPr="00487A4C">
              <w:rPr>
                <w:rFonts w:ascii="Times New Roman" w:hAnsi="Times New Roman" w:cs="Times New Roman"/>
                <w:sz w:val="24"/>
                <w:szCs w:val="24"/>
                <w:lang w:val="lt-LT"/>
              </w:rPr>
              <w:t xml:space="preserve"> </w:t>
            </w:r>
            <w:r w:rsidRPr="00487A4C">
              <w:rPr>
                <w:rFonts w:ascii="Times New Roman" w:hAnsi="Times New Roman" w:cs="Times New Roman"/>
                <w:sz w:val="24"/>
                <w:szCs w:val="24"/>
                <w:lang w:val="lt-LT"/>
              </w:rPr>
              <w:t>keliautojams/</w:t>
            </w:r>
            <w:r w:rsidR="00963A4A" w:rsidRPr="00487A4C">
              <w:rPr>
                <w:rFonts w:ascii="Times New Roman" w:hAnsi="Times New Roman" w:cs="Times New Roman"/>
                <w:sz w:val="24"/>
                <w:szCs w:val="24"/>
                <w:lang w:val="lt-LT"/>
              </w:rPr>
              <w:t xml:space="preserve"> </w:t>
            </w:r>
            <w:r w:rsidRPr="00487A4C">
              <w:rPr>
                <w:rFonts w:ascii="Times New Roman" w:hAnsi="Times New Roman" w:cs="Times New Roman"/>
                <w:sz w:val="24"/>
                <w:szCs w:val="24"/>
                <w:lang w:val="lt-LT"/>
              </w:rPr>
              <w:t>piligrimams nusities per Raudėnus. Bendromis seniūnijos, vietos bendruomenės, Mokyklos, bažnyčios pastangomis bus organizuojamos edukacinės veiklos, teikiamos socialinės paslaugos keliautojams.</w:t>
            </w:r>
          </w:p>
        </w:tc>
        <w:tc>
          <w:tcPr>
            <w:tcW w:w="1559" w:type="dxa"/>
            <w:tcBorders>
              <w:top w:val="single" w:sz="4" w:space="0" w:color="000001"/>
              <w:left w:val="single" w:sz="4" w:space="0" w:color="000001"/>
              <w:bottom w:val="single" w:sz="4" w:space="0" w:color="000001"/>
            </w:tcBorders>
            <w:shd w:val="clear" w:color="auto" w:fill="auto"/>
            <w:tcMar>
              <w:left w:w="103" w:type="dxa"/>
            </w:tcMar>
          </w:tcPr>
          <w:p w14:paraId="2A40BF16" w14:textId="77777777" w:rsidR="00F4204F" w:rsidRPr="00487A4C" w:rsidRDefault="00F4204F" w:rsidP="00F4204F">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2022 m.</w:t>
            </w:r>
          </w:p>
          <w:p w14:paraId="10EF7B5A" w14:textId="77777777" w:rsidR="00963A4A" w:rsidRPr="00487A4C" w:rsidRDefault="00963A4A" w:rsidP="00963A4A">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p w14:paraId="67DFAE20" w14:textId="024EF605" w:rsidR="00963A4A" w:rsidRPr="00487A4C" w:rsidRDefault="00963A4A" w:rsidP="00F4204F">
            <w:pPr>
              <w:pStyle w:val="Betarp"/>
              <w:jc w:val="center"/>
              <w:rPr>
                <w:rFonts w:ascii="Times New Roman" w:hAnsi="Times New Roman" w:cs="Times New Roman"/>
                <w:sz w:val="24"/>
                <w:szCs w:val="24"/>
                <w:lang w:val="lt-LT"/>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003626" w14:textId="77777777" w:rsidR="00F4204F" w:rsidRPr="00487A4C" w:rsidRDefault="00F4204F" w:rsidP="00F4204F">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Darbo grupė</w:t>
            </w:r>
          </w:p>
          <w:p w14:paraId="0B2800DB" w14:textId="2C6D9339" w:rsidR="00F4204F" w:rsidRPr="00487A4C" w:rsidRDefault="00F4204F" w:rsidP="00F4204F">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Socialiniai partneriai</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E05EBF" w14:textId="77777777" w:rsidR="00F4204F" w:rsidRPr="00487A4C" w:rsidRDefault="00F4204F" w:rsidP="00F4204F">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10E76736" w14:textId="77777777" w:rsidR="00F4204F" w:rsidRPr="00487A4C" w:rsidRDefault="00F4204F" w:rsidP="00F4204F">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Projekto lėšos</w:t>
            </w:r>
          </w:p>
          <w:p w14:paraId="18B5955F" w14:textId="405D0A93" w:rsidR="00F4204F" w:rsidRPr="00487A4C" w:rsidRDefault="00F4204F" w:rsidP="00F4204F">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Savivaldybės biudžeto lėšos</w:t>
            </w:r>
          </w:p>
        </w:tc>
      </w:tr>
      <w:tr w:rsidR="00487A4C" w:rsidRPr="00487A4C" w14:paraId="166E5CDB" w14:textId="77777777" w:rsidTr="00EB105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rPr>
          <w:trHeight w:val="989"/>
        </w:trPr>
        <w:tc>
          <w:tcPr>
            <w:tcW w:w="3696" w:type="dxa"/>
            <w:gridSpan w:val="2"/>
            <w:tcBorders>
              <w:top w:val="single" w:sz="4" w:space="0" w:color="000001"/>
              <w:left w:val="single" w:sz="4" w:space="0" w:color="000001"/>
              <w:bottom w:val="single" w:sz="4" w:space="0" w:color="000001"/>
            </w:tcBorders>
            <w:shd w:val="clear" w:color="auto" w:fill="auto"/>
            <w:tcMar>
              <w:left w:w="103" w:type="dxa"/>
            </w:tcMar>
          </w:tcPr>
          <w:p w14:paraId="56F47057" w14:textId="45BF9C31"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Su Šiaulių rajono Švietimo pagalbos tarnyba įgyvendinti ilgalaikį projektą „Socialinio emocinio ugdymo programa“, skirtą vietos bendruomenei.</w:t>
            </w:r>
          </w:p>
        </w:tc>
        <w:tc>
          <w:tcPr>
            <w:tcW w:w="4536" w:type="dxa"/>
            <w:tcBorders>
              <w:top w:val="single" w:sz="4" w:space="0" w:color="000001"/>
              <w:left w:val="single" w:sz="4" w:space="0" w:color="000001"/>
              <w:bottom w:val="single" w:sz="4" w:space="0" w:color="000001"/>
            </w:tcBorders>
            <w:shd w:val="clear" w:color="auto" w:fill="auto"/>
            <w:tcMar>
              <w:left w:w="103" w:type="dxa"/>
            </w:tcMar>
          </w:tcPr>
          <w:p w14:paraId="7A869F0E" w14:textId="2948BF08"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Vietos bendruomenė įsitrauks ir aktyviai dalyvaus paskaitose, veiklose, seminaruose. Paskaitose dalyvaus bent 10 mokytojų, 15–20 mokinių tėvų ir vietos bendruomenės narių. Bus patobulinama sveikos gyvensenos kompetencija. </w:t>
            </w:r>
          </w:p>
        </w:tc>
        <w:tc>
          <w:tcPr>
            <w:tcW w:w="1559" w:type="dxa"/>
            <w:tcBorders>
              <w:top w:val="single" w:sz="4" w:space="0" w:color="000001"/>
              <w:left w:val="single" w:sz="4" w:space="0" w:color="000001"/>
              <w:bottom w:val="single" w:sz="4" w:space="0" w:color="000001"/>
            </w:tcBorders>
            <w:shd w:val="clear" w:color="auto" w:fill="auto"/>
            <w:tcMar>
              <w:left w:w="103" w:type="dxa"/>
            </w:tcMar>
          </w:tcPr>
          <w:p w14:paraId="66D5621B"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2022m. </w:t>
            </w:r>
          </w:p>
          <w:p w14:paraId="23219B99"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p w14:paraId="1990DA0B" w14:textId="77777777" w:rsidR="00F42715" w:rsidRPr="00487A4C" w:rsidRDefault="00F42715" w:rsidP="00F42715">
            <w:pPr>
              <w:pStyle w:val="Betarp"/>
              <w:jc w:val="center"/>
              <w:rPr>
                <w:rFonts w:ascii="Times New Roman" w:hAnsi="Times New Roman" w:cs="Times New Roman"/>
                <w:sz w:val="24"/>
                <w:szCs w:val="24"/>
                <w:lang w:val="lt-LT"/>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5B04BD"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Sveikatos specialistas</w:t>
            </w:r>
          </w:p>
          <w:p w14:paraId="4DD19D6D"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Socialiniai partneriai</w:t>
            </w:r>
          </w:p>
          <w:p w14:paraId="65099882" w14:textId="77777777" w:rsidR="00F42715" w:rsidRPr="00487A4C" w:rsidRDefault="00F42715" w:rsidP="00F42715">
            <w:pPr>
              <w:pStyle w:val="Betarp"/>
              <w:jc w:val="center"/>
              <w:rPr>
                <w:rFonts w:ascii="Times New Roman" w:hAnsi="Times New Roman" w:cs="Times New Roman"/>
                <w:sz w:val="24"/>
                <w:szCs w:val="24"/>
                <w:lang w:val="lt-LT"/>
              </w:rPr>
            </w:pP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914579"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3C2C9C20" w14:textId="49231BDB"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Projektų lėšos</w:t>
            </w:r>
          </w:p>
        </w:tc>
      </w:tr>
      <w:tr w:rsidR="00487A4C" w:rsidRPr="00487A4C" w14:paraId="435D8C67" w14:textId="77777777" w:rsidTr="00EB105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rPr>
          <w:trHeight w:val="989"/>
        </w:trPr>
        <w:tc>
          <w:tcPr>
            <w:tcW w:w="3696" w:type="dxa"/>
            <w:gridSpan w:val="2"/>
            <w:tcBorders>
              <w:top w:val="single" w:sz="4" w:space="0" w:color="000001"/>
              <w:left w:val="single" w:sz="4" w:space="0" w:color="000001"/>
              <w:bottom w:val="single" w:sz="4" w:space="0" w:color="000001"/>
            </w:tcBorders>
            <w:shd w:val="clear" w:color="auto" w:fill="auto"/>
            <w:tcMar>
              <w:left w:w="103" w:type="dxa"/>
            </w:tcMar>
          </w:tcPr>
          <w:p w14:paraId="351E52FD" w14:textId="559BDB29"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Akredituoti Mokyklos muziejų.</w:t>
            </w:r>
          </w:p>
        </w:tc>
        <w:tc>
          <w:tcPr>
            <w:tcW w:w="4536" w:type="dxa"/>
            <w:tcBorders>
              <w:top w:val="single" w:sz="4" w:space="0" w:color="000001"/>
              <w:left w:val="single" w:sz="4" w:space="0" w:color="000001"/>
              <w:bottom w:val="single" w:sz="4" w:space="0" w:color="000001"/>
            </w:tcBorders>
            <w:shd w:val="clear" w:color="auto" w:fill="auto"/>
            <w:tcMar>
              <w:left w:w="103" w:type="dxa"/>
            </w:tcMar>
          </w:tcPr>
          <w:p w14:paraId="67629517" w14:textId="212D6CAB"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Vietos savivalda, Mokykla, kultūros centras parengs ir pristatys muziejaus funkcionalumo programą. Muziejus bus atviras vietos bendruomenei ir platesnei visuomenei, taps edukacijų vykdymo erdve. </w:t>
            </w:r>
          </w:p>
        </w:tc>
        <w:tc>
          <w:tcPr>
            <w:tcW w:w="1559" w:type="dxa"/>
            <w:tcBorders>
              <w:top w:val="single" w:sz="4" w:space="0" w:color="000001"/>
              <w:left w:val="single" w:sz="4" w:space="0" w:color="000001"/>
              <w:bottom w:val="single" w:sz="4" w:space="0" w:color="000001"/>
            </w:tcBorders>
            <w:shd w:val="clear" w:color="auto" w:fill="auto"/>
            <w:tcMar>
              <w:left w:w="103" w:type="dxa"/>
            </w:tcMar>
          </w:tcPr>
          <w:p w14:paraId="4BFE83BF" w14:textId="070E805F"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1121E8"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Direktorius</w:t>
            </w:r>
          </w:p>
          <w:p w14:paraId="724EB438"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Darbo grupė</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DB4149"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5064BAC2" w14:textId="6FD5DFEC"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Projektų lėšos</w:t>
            </w:r>
          </w:p>
        </w:tc>
      </w:tr>
      <w:tr w:rsidR="00487A4C" w:rsidRPr="00487A4C" w14:paraId="5FE75CC8" w14:textId="77777777" w:rsidTr="00EB105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rPr>
          <w:trHeight w:val="1396"/>
        </w:trPr>
        <w:tc>
          <w:tcPr>
            <w:tcW w:w="3696" w:type="dxa"/>
            <w:gridSpan w:val="2"/>
            <w:tcBorders>
              <w:top w:val="single" w:sz="4" w:space="0" w:color="000001"/>
              <w:left w:val="single" w:sz="4" w:space="0" w:color="000001"/>
              <w:bottom w:val="single" w:sz="4" w:space="0" w:color="000001"/>
            </w:tcBorders>
            <w:shd w:val="clear" w:color="auto" w:fill="auto"/>
            <w:tcMar>
              <w:left w:w="103" w:type="dxa"/>
            </w:tcMar>
          </w:tcPr>
          <w:p w14:paraId="45C5D586" w14:textId="7F6AC583"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Akredituoti Mokyklą neformaliajam suaugusiųjų švietimui.</w:t>
            </w:r>
          </w:p>
        </w:tc>
        <w:tc>
          <w:tcPr>
            <w:tcW w:w="4536" w:type="dxa"/>
            <w:tcBorders>
              <w:top w:val="single" w:sz="4" w:space="0" w:color="000001"/>
              <w:left w:val="single" w:sz="4" w:space="0" w:color="000001"/>
              <w:bottom w:val="single" w:sz="4" w:space="0" w:color="000001"/>
            </w:tcBorders>
            <w:shd w:val="clear" w:color="auto" w:fill="auto"/>
            <w:tcMar>
              <w:left w:w="103" w:type="dxa"/>
            </w:tcMar>
          </w:tcPr>
          <w:p w14:paraId="519D3FC8" w14:textId="16BF2435"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Mokyklos administracija, bendruomenė rengs programą, veiklų planą naujai Mokyklos funkcijai įgyvendinti. Sieks funkcionalaus neformalaus suaugusių švietimo organizavimo ir vykdymo galimybės, vietos savivaldos pritarimo ir įsitraukimo.  </w:t>
            </w:r>
          </w:p>
        </w:tc>
        <w:tc>
          <w:tcPr>
            <w:tcW w:w="1559" w:type="dxa"/>
            <w:tcBorders>
              <w:top w:val="single" w:sz="4" w:space="0" w:color="000001"/>
              <w:left w:val="single" w:sz="4" w:space="0" w:color="000001"/>
              <w:bottom w:val="single" w:sz="4" w:space="0" w:color="000001"/>
            </w:tcBorders>
            <w:shd w:val="clear" w:color="auto" w:fill="auto"/>
            <w:tcMar>
              <w:left w:w="103" w:type="dxa"/>
            </w:tcMar>
          </w:tcPr>
          <w:p w14:paraId="18A4CE26" w14:textId="7C239A14"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855044"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Direktorius</w:t>
            </w:r>
          </w:p>
          <w:p w14:paraId="6664E69D"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Darbo grupė</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246748"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 Savivaldybės biudžeto lėšos</w:t>
            </w:r>
          </w:p>
          <w:p w14:paraId="47F011CA" w14:textId="151B8819"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Projektų lėšos</w:t>
            </w:r>
          </w:p>
        </w:tc>
      </w:tr>
      <w:tr w:rsidR="00487A4C" w:rsidRPr="00487A4C" w14:paraId="62EE342E" w14:textId="77777777" w:rsidTr="00EB105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PrEx>
        <w:trPr>
          <w:trHeight w:val="511"/>
        </w:trPr>
        <w:tc>
          <w:tcPr>
            <w:tcW w:w="1478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4E465C" w14:textId="631CFEDF" w:rsidR="00F42715" w:rsidRPr="00487A4C" w:rsidRDefault="00F42715" w:rsidP="00F42715">
            <w:pPr>
              <w:suppressAutoHyphens w:val="0"/>
              <w:ind w:firstLine="851"/>
              <w:jc w:val="left"/>
              <w:rPr>
                <w:rFonts w:eastAsiaTheme="minorEastAsia"/>
                <w:b/>
                <w:lang w:eastAsia="en-US"/>
              </w:rPr>
            </w:pPr>
            <w:r w:rsidRPr="00487A4C">
              <w:rPr>
                <w:b/>
              </w:rPr>
              <w:t xml:space="preserve">2.TIKSLAS. </w:t>
            </w:r>
            <w:r w:rsidRPr="00487A4C">
              <w:rPr>
                <w:rFonts w:eastAsiaTheme="minorEastAsia"/>
                <w:b/>
                <w:lang w:eastAsia="en-US"/>
              </w:rPr>
              <w:t>Didinti Mokyklos patrauklumą ir atvirumą visuomenei, tenkinant Mokyklos ir vietos bendruomenės kultūrinius, edukacinius, laisvalaikio poreikius.</w:t>
            </w:r>
          </w:p>
        </w:tc>
      </w:tr>
      <w:tr w:rsidR="00487A4C" w:rsidRPr="00487A4C" w14:paraId="351ACAD4" w14:textId="77777777" w:rsidTr="007478CA">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PrEx>
        <w:tc>
          <w:tcPr>
            <w:tcW w:w="14781"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754A3BF" w14:textId="15ED2CE5" w:rsidR="00F42715" w:rsidRPr="00487A4C" w:rsidRDefault="00F42715" w:rsidP="00F42715">
            <w:pPr>
              <w:suppressAutoHyphens w:val="0"/>
              <w:ind w:firstLine="851"/>
              <w:rPr>
                <w:rFonts w:eastAsiaTheme="minorEastAsia"/>
                <w:b/>
                <w:lang w:eastAsia="en-US"/>
              </w:rPr>
            </w:pPr>
            <w:r w:rsidRPr="00487A4C">
              <w:rPr>
                <w:b/>
              </w:rPr>
              <w:t>2.2.Uždavinys.</w:t>
            </w:r>
            <w:r w:rsidRPr="00487A4C">
              <w:rPr>
                <w:rFonts w:eastAsiaTheme="minorEastAsia"/>
                <w:b/>
                <w:lang w:eastAsia="en-US"/>
              </w:rPr>
              <w:t xml:space="preserve"> Plėsti vidaus ir lauko erdves Mokyklos ir vietos bendruomenės poreikių tenkinimui.</w:t>
            </w:r>
          </w:p>
        </w:tc>
      </w:tr>
      <w:tr w:rsidR="00487A4C" w:rsidRPr="00487A4C" w14:paraId="7E85D4D0" w14:textId="77777777" w:rsidTr="004C19D6">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PrEx>
        <w:trPr>
          <w:trHeight w:val="294"/>
        </w:trPr>
        <w:tc>
          <w:tcPr>
            <w:tcW w:w="369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FE3E4D4" w14:textId="77777777" w:rsidR="00F42715" w:rsidRPr="00487A4C" w:rsidRDefault="00F42715" w:rsidP="00F42715">
            <w:pPr>
              <w:jc w:val="center"/>
              <w:rPr>
                <w:b/>
                <w:bCs/>
              </w:rPr>
            </w:pPr>
            <w:r w:rsidRPr="00487A4C">
              <w:rPr>
                <w:b/>
                <w:bCs/>
              </w:rPr>
              <w:lastRenderedPageBreak/>
              <w:t>Priemonės</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4CE9399" w14:textId="77777777" w:rsidR="00F42715" w:rsidRPr="00487A4C" w:rsidRDefault="00F42715" w:rsidP="00F42715">
            <w:pPr>
              <w:jc w:val="center"/>
              <w:rPr>
                <w:b/>
                <w:bCs/>
              </w:rPr>
            </w:pPr>
            <w:r w:rsidRPr="00487A4C">
              <w:rPr>
                <w:b/>
                <w:bCs/>
              </w:rPr>
              <w:t>Laukiami rezultatai</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40134B7" w14:textId="77777777" w:rsidR="00F42715" w:rsidRPr="00487A4C" w:rsidRDefault="00F42715" w:rsidP="00F42715">
            <w:pPr>
              <w:jc w:val="center"/>
              <w:rPr>
                <w:b/>
                <w:bCs/>
              </w:rPr>
            </w:pPr>
            <w:r w:rsidRPr="00487A4C">
              <w:rPr>
                <w:b/>
                <w:bCs/>
              </w:rPr>
              <w:t>Terminai</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D502C0A" w14:textId="77777777" w:rsidR="00F42715" w:rsidRPr="00487A4C" w:rsidRDefault="00F42715" w:rsidP="00F42715">
            <w:pPr>
              <w:jc w:val="center"/>
              <w:rPr>
                <w:b/>
                <w:bCs/>
              </w:rPr>
            </w:pPr>
            <w:r w:rsidRPr="00487A4C">
              <w:rPr>
                <w:b/>
                <w:bCs/>
              </w:rPr>
              <w:t>Atsakingi asmenys</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B67A7D" w14:textId="77777777" w:rsidR="00F42715" w:rsidRPr="00487A4C" w:rsidRDefault="00F42715" w:rsidP="00F42715">
            <w:pPr>
              <w:jc w:val="center"/>
              <w:rPr>
                <w:b/>
                <w:bCs/>
              </w:rPr>
            </w:pPr>
            <w:r w:rsidRPr="00487A4C">
              <w:rPr>
                <w:b/>
                <w:bCs/>
              </w:rPr>
              <w:t xml:space="preserve">Ištekliai </w:t>
            </w:r>
          </w:p>
        </w:tc>
      </w:tr>
      <w:tr w:rsidR="00487A4C" w:rsidRPr="00487A4C" w14:paraId="111B082C" w14:textId="77777777" w:rsidTr="004C19D6">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PrEx>
        <w:trPr>
          <w:trHeight w:val="265"/>
        </w:trPr>
        <w:tc>
          <w:tcPr>
            <w:tcW w:w="369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9F5131" w14:textId="107CD58C" w:rsidR="00F42715" w:rsidRPr="00487A4C" w:rsidRDefault="00F42715" w:rsidP="00F42715">
            <w:pPr>
              <w:pStyle w:val="Betarp"/>
              <w:rPr>
                <w:rFonts w:ascii="Times New Roman" w:hAnsi="Times New Roman" w:cs="Times New Roman"/>
                <w:sz w:val="24"/>
                <w:szCs w:val="24"/>
                <w:lang w:val="lt-LT"/>
              </w:rPr>
            </w:pPr>
            <w:proofErr w:type="spellStart"/>
            <w:r w:rsidRPr="00487A4C">
              <w:rPr>
                <w:rFonts w:ascii="Times New Roman" w:hAnsi="Times New Roman" w:cs="Times New Roman"/>
                <w:sz w:val="24"/>
                <w:szCs w:val="24"/>
                <w:lang w:val="lt-LT"/>
              </w:rPr>
              <w:t>Įveiklinti</w:t>
            </w:r>
            <w:proofErr w:type="spellEnd"/>
            <w:r w:rsidRPr="00487A4C">
              <w:rPr>
                <w:rFonts w:ascii="Times New Roman" w:hAnsi="Times New Roman" w:cs="Times New Roman"/>
                <w:sz w:val="24"/>
                <w:szCs w:val="24"/>
                <w:lang w:val="lt-LT"/>
              </w:rPr>
              <w:t xml:space="preserve"> Mokyklos erdves (muziejų, aktų salę, sporto salę, kitas edukacines erdves).</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FA6E3D" w14:textId="5FCCC692"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Ugdymo(-si) procesas bus organizuojamas plačiau panaudojant Mokyklos erdves.</w:t>
            </w:r>
            <w:r w:rsidR="005B0CA5" w:rsidRPr="00487A4C">
              <w:rPr>
                <w:rFonts w:ascii="Times New Roman" w:hAnsi="Times New Roman" w:cs="Times New Roman"/>
                <w:sz w:val="24"/>
                <w:szCs w:val="24"/>
                <w:lang w:val="lt-LT"/>
              </w:rPr>
              <w:t xml:space="preserve"> </w:t>
            </w:r>
            <w:r w:rsidRPr="00487A4C">
              <w:rPr>
                <w:rFonts w:ascii="Times New Roman" w:hAnsi="Times New Roman" w:cs="Times New Roman"/>
                <w:sz w:val="24"/>
                <w:szCs w:val="24"/>
                <w:lang w:val="lt-LT"/>
              </w:rPr>
              <w:t xml:space="preserve">Gerės pamokos organizavimo vadyba. Patyriminis ugdymas turės įtakos mokinių pasiekimų gerinimui. </w:t>
            </w:r>
          </w:p>
          <w:p w14:paraId="4D63DECB" w14:textId="1A066F48"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Bendruomenė naudos šias erdves įvairiems kultūriniams, edukaciniams poreikiams.</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66FA46"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2022 m.</w:t>
            </w:r>
          </w:p>
          <w:p w14:paraId="089C11D2"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p w14:paraId="324C6D46" w14:textId="77777777" w:rsidR="00F42715" w:rsidRPr="00487A4C" w:rsidRDefault="00F42715" w:rsidP="00F42715">
            <w:pPr>
              <w:pStyle w:val="Betarp"/>
              <w:jc w:val="center"/>
              <w:rPr>
                <w:rFonts w:ascii="Times New Roman" w:hAnsi="Times New Roman" w:cs="Times New Roman"/>
                <w:sz w:val="24"/>
                <w:szCs w:val="24"/>
                <w:lang w:val="lt-LT"/>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08E27C" w14:textId="170769B6"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Mokytojai</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4E57089"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tc>
      </w:tr>
      <w:tr w:rsidR="00487A4C" w:rsidRPr="00487A4C" w14:paraId="73E0A6E4" w14:textId="77777777" w:rsidTr="004C19D6">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PrEx>
        <w:trPr>
          <w:trHeight w:val="1396"/>
        </w:trPr>
        <w:tc>
          <w:tcPr>
            <w:tcW w:w="369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152FA3" w14:textId="41CB8C6F"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Prie Mokyklos įrengti universalią sporto aikštelę.</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8D16E23"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Patraukli, inovatyvi sporto aikštelė suteiks galimybę sportinėms veikloms. Įvairios bendruomenės grupės aktyviai sportuos ir naudosis nauja sporto aikštele bei inventoriumi.</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7AFA1A"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2022 m.</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D97290"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Direktorius</w:t>
            </w:r>
          </w:p>
          <w:p w14:paraId="060CE438" w14:textId="5E07B48B" w:rsidR="00F42715" w:rsidRPr="00487A4C" w:rsidRDefault="00F42715" w:rsidP="00F42715">
            <w:pPr>
              <w:pStyle w:val="Betarp"/>
              <w:jc w:val="center"/>
              <w:rPr>
                <w:rFonts w:ascii="Times New Roman" w:hAnsi="Times New Roman" w:cs="Times New Roman"/>
                <w:sz w:val="24"/>
                <w:szCs w:val="24"/>
                <w:lang w:val="lt-LT"/>
              </w:rPr>
            </w:pP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9BED05" w14:textId="79F13BAB"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Savivaldybės biudžeto lėšos</w:t>
            </w:r>
          </w:p>
        </w:tc>
      </w:tr>
      <w:tr w:rsidR="00487A4C" w:rsidRPr="00487A4C" w14:paraId="0D6496FE" w14:textId="77777777" w:rsidTr="004C19D6">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PrEx>
        <w:trPr>
          <w:trHeight w:val="841"/>
        </w:trPr>
        <w:tc>
          <w:tcPr>
            <w:tcW w:w="369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C6F5D03" w14:textId="11338891"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Perkelti Mokyklos muziejų į kitas patalpas, įrengti naują ekspoziciją ir pritaikyti edukacinėms veikloms.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4FEA06" w14:textId="4CC7F87E"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Muziejus bus atviras vietos bendruomenei ir platesnei visuomenei, taps edukacine erdve.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FD1A8EB"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2022 m.</w:t>
            </w:r>
          </w:p>
          <w:p w14:paraId="694A16CF"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49E32B" w14:textId="1EEC22A5"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Mokytojai</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39CB1F9" w14:textId="3175F0DE"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Savivaldybės biudžeto lėšos</w:t>
            </w:r>
          </w:p>
        </w:tc>
      </w:tr>
      <w:tr w:rsidR="00487A4C" w:rsidRPr="00487A4C" w14:paraId="5822D1E1" w14:textId="77777777" w:rsidTr="004C19D6">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PrEx>
        <w:trPr>
          <w:trHeight w:val="549"/>
        </w:trPr>
        <w:tc>
          <w:tcPr>
            <w:tcW w:w="369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D9F46C" w14:textId="7DEBDB45"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Mokyklos teritorijoje įrengti tradicinį senovinį gėlyną – žolynėlį.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F8292D9" w14:textId="68EA39FA"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Vykdydamos gamtosauginius projektus bendruomenės įsitrauks ir padės sukurti žolynėlių erdvę. Mokyklos bendruomenė sieks sveikos gyvensenos, bendravimo skatinimo neformalioje, lauko erdvėje.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F4870D7"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2022 m.</w:t>
            </w:r>
          </w:p>
          <w:p w14:paraId="691DB20F"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344CE01"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Darbo grupė</w:t>
            </w:r>
          </w:p>
          <w:p w14:paraId="719FCD0F" w14:textId="41FAD5D8"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Mokinių tėvai</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8AAA58"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54B5A90A" w14:textId="5A8CC5E6"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Projektų lėšos</w:t>
            </w:r>
          </w:p>
        </w:tc>
      </w:tr>
      <w:tr w:rsidR="00487A4C" w:rsidRPr="00487A4C" w14:paraId="31A82429" w14:textId="77777777" w:rsidTr="004C19D6">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PrEx>
        <w:trPr>
          <w:trHeight w:val="549"/>
        </w:trPr>
        <w:tc>
          <w:tcPr>
            <w:tcW w:w="369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DA7822" w14:textId="18C35C76"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Įkurti Mokyklos patalpose miestelio biblioteką ir skaityklą.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A3F908F" w14:textId="187086F3"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Miestelio biblioteka įsikurs Mokyklos patalpose ir  aktyviai įsitrauks į bendruomenės sociokultūrines veiklas, projektus.</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AE630E" w14:textId="4F7739B2"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1AD7CA"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Direktorius</w:t>
            </w:r>
          </w:p>
          <w:p w14:paraId="68D55A10" w14:textId="64CA5EAD" w:rsidR="00F42715" w:rsidRPr="00487A4C" w:rsidRDefault="00F42715" w:rsidP="00F42715">
            <w:pPr>
              <w:pStyle w:val="Betarp"/>
              <w:jc w:val="center"/>
              <w:rPr>
                <w:rFonts w:ascii="Times New Roman" w:hAnsi="Times New Roman" w:cs="Times New Roman"/>
                <w:sz w:val="24"/>
                <w:szCs w:val="24"/>
                <w:lang w:val="lt-LT"/>
              </w:rPr>
            </w:pP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BED176A" w14:textId="07C626BA"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Savivaldybės biudžeto lėšos</w:t>
            </w:r>
          </w:p>
        </w:tc>
      </w:tr>
      <w:tr w:rsidR="00487A4C" w:rsidRPr="00487A4C" w14:paraId="5EEE4F77" w14:textId="77777777" w:rsidTr="004C19D6">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PrEx>
        <w:trPr>
          <w:trHeight w:val="549"/>
        </w:trPr>
        <w:tc>
          <w:tcPr>
            <w:tcW w:w="369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800CE4" w14:textId="0E70EF2A"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Įrengti lauko klasę – tyrinėjimų STEAM laboratoriją – erdvę.</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7B520E" w14:textId="49907BD0"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Patyriminis ugdymas pagerins mokinių pažangumo rezultatus, suteiks teigiamų socialinių patirčių. Bus vykdomos veiklos akcijos „Atverk duris vasarai“ metu.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040975"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2023 m.</w:t>
            </w:r>
          </w:p>
          <w:p w14:paraId="1AEB9F67" w14:textId="3A5CCA8D" w:rsidR="00F42715" w:rsidRPr="00487A4C" w:rsidRDefault="00F42715" w:rsidP="00F42715">
            <w:pPr>
              <w:pStyle w:val="Betarp"/>
              <w:jc w:val="center"/>
              <w:rPr>
                <w:rFonts w:ascii="Times New Roman" w:hAnsi="Times New Roman" w:cs="Times New Roman"/>
                <w:sz w:val="24"/>
                <w:szCs w:val="24"/>
                <w:lang w:val="lt-LT"/>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4EFA59"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Direktorius</w:t>
            </w:r>
          </w:p>
          <w:p w14:paraId="5CE7108E"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Darbo grupė</w:t>
            </w:r>
          </w:p>
          <w:p w14:paraId="27730AD4" w14:textId="1BCCF438"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Mokinių tėvai</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373286F"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73E2CD63"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Rėmėjų lėšos</w:t>
            </w:r>
          </w:p>
        </w:tc>
      </w:tr>
      <w:tr w:rsidR="00487A4C" w:rsidRPr="00487A4C" w14:paraId="49AA9BC6" w14:textId="77777777" w:rsidTr="004C19D6">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PrEx>
        <w:trPr>
          <w:trHeight w:val="549"/>
        </w:trPr>
        <w:tc>
          <w:tcPr>
            <w:tcW w:w="369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76B75D9" w14:textId="3D80BD0E"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Praturtinti ir išplėsti ikimokyklinės ugdymo grupės lauko žaidimų aikštelę.</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94FC11"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Kūrybiškumą, patyriminį ugdymą skatinanti aplinka gerins vaikų bendrąsias kompetencijas.</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E970A4B" w14:textId="4A1CEDBC"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202</w:t>
            </w:r>
            <w:r w:rsidR="002A1BD8" w:rsidRPr="00487A4C">
              <w:rPr>
                <w:rFonts w:ascii="Times New Roman" w:hAnsi="Times New Roman" w:cs="Times New Roman"/>
                <w:sz w:val="24"/>
                <w:szCs w:val="24"/>
                <w:lang w:val="lt-LT"/>
              </w:rPr>
              <w:t>3</w:t>
            </w:r>
            <w:r w:rsidRPr="00487A4C">
              <w:rPr>
                <w:rFonts w:ascii="Times New Roman" w:hAnsi="Times New Roman" w:cs="Times New Roman"/>
                <w:sz w:val="24"/>
                <w:szCs w:val="24"/>
                <w:lang w:val="lt-LT"/>
              </w:rPr>
              <w:t xml:space="preserve"> m.</w:t>
            </w:r>
          </w:p>
          <w:p w14:paraId="2372AB4D" w14:textId="0EE1981B" w:rsidR="00F42715" w:rsidRPr="00487A4C" w:rsidRDefault="00F42715" w:rsidP="00F42715">
            <w:pPr>
              <w:pStyle w:val="Betarp"/>
              <w:jc w:val="center"/>
              <w:rPr>
                <w:rFonts w:ascii="Times New Roman" w:hAnsi="Times New Roman" w:cs="Times New Roman"/>
                <w:sz w:val="24"/>
                <w:szCs w:val="24"/>
                <w:lang w:val="lt-LT"/>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F80F51" w14:textId="77777777"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Direktorius</w:t>
            </w:r>
          </w:p>
          <w:p w14:paraId="205B0144" w14:textId="355625E2" w:rsidR="00F42715" w:rsidRPr="00487A4C" w:rsidRDefault="00F42715" w:rsidP="00F42715">
            <w:pPr>
              <w:pStyle w:val="Betarp"/>
              <w:jc w:val="center"/>
              <w:rPr>
                <w:rFonts w:ascii="Times New Roman" w:hAnsi="Times New Roman" w:cs="Times New Roman"/>
                <w:sz w:val="24"/>
                <w:szCs w:val="24"/>
                <w:lang w:val="lt-LT"/>
              </w:rPr>
            </w:pPr>
            <w:r w:rsidRPr="00487A4C">
              <w:rPr>
                <w:rFonts w:ascii="Times New Roman" w:hAnsi="Times New Roman" w:cs="Times New Roman"/>
                <w:sz w:val="24"/>
                <w:szCs w:val="24"/>
                <w:lang w:val="lt-LT"/>
              </w:rPr>
              <w:t>Mokinių tėvai</w:t>
            </w:r>
          </w:p>
        </w:tc>
        <w:tc>
          <w:tcPr>
            <w:tcW w:w="25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E4C63B8" w14:textId="7B706373"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Žmogiškieji ištekliai</w:t>
            </w:r>
          </w:p>
          <w:p w14:paraId="21A4287E" w14:textId="4ED32AF0"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t xml:space="preserve">Savivaldybės biudžeto lėšos </w:t>
            </w:r>
          </w:p>
          <w:p w14:paraId="339A8344" w14:textId="77777777" w:rsidR="00F42715" w:rsidRPr="00487A4C" w:rsidRDefault="00F42715" w:rsidP="00F42715">
            <w:pPr>
              <w:pStyle w:val="Betarp"/>
              <w:rPr>
                <w:rFonts w:ascii="Times New Roman" w:hAnsi="Times New Roman" w:cs="Times New Roman"/>
                <w:sz w:val="24"/>
                <w:szCs w:val="24"/>
                <w:lang w:val="lt-LT"/>
              </w:rPr>
            </w:pPr>
            <w:r w:rsidRPr="00487A4C">
              <w:rPr>
                <w:rFonts w:ascii="Times New Roman" w:hAnsi="Times New Roman" w:cs="Times New Roman"/>
                <w:sz w:val="24"/>
                <w:szCs w:val="24"/>
                <w:lang w:val="lt-LT"/>
              </w:rPr>
              <w:lastRenderedPageBreak/>
              <w:t>Rėmėjų lėšos</w:t>
            </w:r>
          </w:p>
        </w:tc>
      </w:tr>
    </w:tbl>
    <w:p w14:paraId="3D55EB16" w14:textId="77777777" w:rsidR="00CF4D80" w:rsidRPr="00487A4C" w:rsidRDefault="00CF4D80" w:rsidP="00CF4D80"/>
    <w:p w14:paraId="3E6ED43A" w14:textId="77777777" w:rsidR="00773650" w:rsidRPr="00487A4C" w:rsidRDefault="00622F6C" w:rsidP="00776D60">
      <w:pPr>
        <w:pStyle w:val="Antrat3"/>
        <w:rPr>
          <w:color w:val="auto"/>
        </w:rPr>
      </w:pPr>
      <w:bookmarkStart w:id="78" w:name="_Toc434222767"/>
      <w:bookmarkStart w:id="79" w:name="_Toc530040080"/>
      <w:bookmarkStart w:id="80" w:name="_Toc90969114"/>
      <w:bookmarkStart w:id="81" w:name="_Toc90972594"/>
      <w:r w:rsidRPr="00487A4C">
        <w:rPr>
          <w:color w:val="auto"/>
        </w:rPr>
        <w:t>4.4</w:t>
      </w:r>
      <w:r w:rsidR="00773650" w:rsidRPr="00487A4C">
        <w:rPr>
          <w:color w:val="auto"/>
        </w:rPr>
        <w:t>. NUMATOMOS LĖŠOS</w:t>
      </w:r>
      <w:bookmarkEnd w:id="78"/>
      <w:bookmarkEnd w:id="79"/>
      <w:bookmarkEnd w:id="80"/>
      <w:bookmarkEnd w:id="81"/>
    </w:p>
    <w:p w14:paraId="3CD096DA" w14:textId="77777777" w:rsidR="00773650" w:rsidRPr="00487A4C" w:rsidRDefault="00773650" w:rsidP="001E05E8"/>
    <w:p w14:paraId="2938049C" w14:textId="4462383D" w:rsidR="00773650" w:rsidRPr="00487A4C" w:rsidRDefault="00773650" w:rsidP="001E05E8">
      <w:pPr>
        <w:ind w:firstLine="851"/>
      </w:pPr>
      <w:r w:rsidRPr="00487A4C">
        <w:t xml:space="preserve">Mokyklos strateginiam planui įgyvendinti bus naudojamos </w:t>
      </w:r>
      <w:r w:rsidR="00672D13" w:rsidRPr="00487A4C">
        <w:t>m</w:t>
      </w:r>
      <w:r w:rsidR="00982236" w:rsidRPr="00487A4C">
        <w:t>okymo</w:t>
      </w:r>
      <w:r w:rsidRPr="00487A4C">
        <w:t xml:space="preserve"> lėšos, </w:t>
      </w:r>
      <w:r w:rsidR="00672D13" w:rsidRPr="00487A4C">
        <w:t xml:space="preserve">Šiaulių </w:t>
      </w:r>
      <w:r w:rsidRPr="00487A4C">
        <w:t>rajono savi</w:t>
      </w:r>
      <w:r w:rsidR="00E919FF" w:rsidRPr="00487A4C">
        <w:t>vald</w:t>
      </w:r>
      <w:r w:rsidR="004D34D5" w:rsidRPr="00487A4C">
        <w:t>ybės biudžeto asignavimai, 1,5 proc.</w:t>
      </w:r>
      <w:r w:rsidR="00672D13" w:rsidRPr="00487A4C">
        <w:t xml:space="preserve"> gyventojų pajamų mokesčių</w:t>
      </w:r>
      <w:r w:rsidRPr="00487A4C">
        <w:t>, spe</w:t>
      </w:r>
      <w:r w:rsidR="00672D13" w:rsidRPr="00487A4C">
        <w:t>cialiosios lėšos</w:t>
      </w:r>
      <w:r w:rsidRPr="00487A4C">
        <w:t>, rėmėjų ir socialinių partnerių parama, projektų lėšos.</w:t>
      </w:r>
    </w:p>
    <w:p w14:paraId="65159F39" w14:textId="77777777" w:rsidR="00773650" w:rsidRPr="00487A4C" w:rsidRDefault="00773650" w:rsidP="001E05E8"/>
    <w:p w14:paraId="098A43A6" w14:textId="77777777" w:rsidR="00773650" w:rsidRPr="00487A4C" w:rsidRDefault="00622F6C" w:rsidP="00776D60">
      <w:pPr>
        <w:pStyle w:val="Antrat3"/>
        <w:rPr>
          <w:color w:val="auto"/>
        </w:rPr>
      </w:pPr>
      <w:bookmarkStart w:id="82" w:name="_Toc434222768"/>
      <w:bookmarkStart w:id="83" w:name="_Toc530040081"/>
      <w:bookmarkStart w:id="84" w:name="_Toc90969115"/>
      <w:bookmarkStart w:id="85" w:name="_Toc90972595"/>
      <w:r w:rsidRPr="00487A4C">
        <w:rPr>
          <w:color w:val="auto"/>
        </w:rPr>
        <w:t>4.5</w:t>
      </w:r>
      <w:r w:rsidR="00773650" w:rsidRPr="00487A4C">
        <w:rPr>
          <w:color w:val="auto"/>
        </w:rPr>
        <w:t>. STRATEGINIO PLANO ĮGYVENDINIMO PRIEŽIŪRA</w:t>
      </w:r>
      <w:bookmarkEnd w:id="82"/>
      <w:bookmarkEnd w:id="83"/>
      <w:bookmarkEnd w:id="84"/>
      <w:bookmarkEnd w:id="85"/>
    </w:p>
    <w:p w14:paraId="1851E709" w14:textId="77777777" w:rsidR="00773650" w:rsidRPr="00487A4C" w:rsidRDefault="00773650" w:rsidP="001E05E8"/>
    <w:p w14:paraId="191912CC" w14:textId="2C84DC10" w:rsidR="00773650" w:rsidRPr="00487A4C" w:rsidRDefault="00773650" w:rsidP="001E05E8">
      <w:pPr>
        <w:ind w:firstLine="851"/>
      </w:pPr>
      <w:r w:rsidRPr="00487A4C">
        <w:t xml:space="preserve">Strateginio plano įgyvendinimo priežiūrą vykdys direktoriaus įsakymu iš mokytojų, tėvų, mokinių, kaimo institucijų atstovų sudaryta darbo grupė. Kiekvienų kalendorinių metų pabaigoje bus atliekama strateginio plano įgyvendinimo analizė. Darbo grupė ją pristatys </w:t>
      </w:r>
      <w:r w:rsidR="006E107C" w:rsidRPr="00487A4C">
        <w:t>M</w:t>
      </w:r>
      <w:r w:rsidRPr="00487A4C">
        <w:t xml:space="preserve">okyklos tarybai, mokytojų tarybai, mokinių ir tėvų susirinkimuose, teiks siūlymus </w:t>
      </w:r>
      <w:r w:rsidR="00A725D0" w:rsidRPr="00487A4C">
        <w:t xml:space="preserve">dėl </w:t>
      </w:r>
      <w:r w:rsidRPr="00487A4C">
        <w:t>strateginio plano koregavi</w:t>
      </w:r>
      <w:r w:rsidR="00A725D0" w:rsidRPr="00487A4C">
        <w:t>mo</w:t>
      </w:r>
      <w:r w:rsidRPr="00487A4C">
        <w:t>.</w:t>
      </w:r>
    </w:p>
    <w:p w14:paraId="71F2DD5F" w14:textId="77777777" w:rsidR="00773650" w:rsidRPr="00487A4C" w:rsidRDefault="00773650" w:rsidP="00773650"/>
    <w:p w14:paraId="0D23675F" w14:textId="77777777" w:rsidR="00773650" w:rsidRPr="00487A4C" w:rsidRDefault="00773650" w:rsidP="00773650"/>
    <w:p w14:paraId="224163AE" w14:textId="77777777" w:rsidR="00773650" w:rsidRPr="00487A4C" w:rsidRDefault="00773650" w:rsidP="00773650">
      <w:pPr>
        <w:jc w:val="center"/>
      </w:pPr>
      <w:r w:rsidRPr="00487A4C">
        <w:t>__________________________________</w:t>
      </w:r>
    </w:p>
    <w:p w14:paraId="4199DE95" w14:textId="77777777" w:rsidR="00773650" w:rsidRPr="00487A4C" w:rsidRDefault="00773650" w:rsidP="00773650"/>
    <w:p w14:paraId="46FCC1D6" w14:textId="77777777" w:rsidR="00773650" w:rsidRPr="00487A4C" w:rsidRDefault="00773650" w:rsidP="00773650"/>
    <w:p w14:paraId="69A5020F" w14:textId="77777777" w:rsidR="00773650" w:rsidRPr="00487A4C" w:rsidRDefault="00773650" w:rsidP="00773650"/>
    <w:p w14:paraId="7A4CF90D" w14:textId="77777777" w:rsidR="00773650" w:rsidRPr="00487A4C" w:rsidRDefault="00773650" w:rsidP="00773650">
      <w:pPr>
        <w:tabs>
          <w:tab w:val="left" w:pos="6840"/>
        </w:tabs>
      </w:pPr>
      <w:r w:rsidRPr="00487A4C">
        <w:t>PRITARTA</w:t>
      </w:r>
    </w:p>
    <w:p w14:paraId="75FB4E5F" w14:textId="77777777" w:rsidR="00773650" w:rsidRPr="00487A4C" w:rsidRDefault="00773650" w:rsidP="00773650">
      <w:pPr>
        <w:tabs>
          <w:tab w:val="left" w:pos="6840"/>
        </w:tabs>
      </w:pPr>
      <w:r w:rsidRPr="00487A4C">
        <w:t>Šiaulių r. Raudėnų mokyklos-daugiafunkcio centro tarybos</w:t>
      </w:r>
    </w:p>
    <w:p w14:paraId="498749BD" w14:textId="7602B8DB" w:rsidR="00BB548B" w:rsidRPr="00487A4C" w:rsidRDefault="00BE0B26" w:rsidP="00EE5DD5">
      <w:pPr>
        <w:tabs>
          <w:tab w:val="left" w:pos="6840"/>
        </w:tabs>
      </w:pPr>
      <w:r w:rsidRPr="00487A4C">
        <w:t>202</w:t>
      </w:r>
      <w:r w:rsidR="000B654C" w:rsidRPr="00487A4C">
        <w:t>2</w:t>
      </w:r>
      <w:r w:rsidR="00773650" w:rsidRPr="00487A4C">
        <w:t xml:space="preserve"> m. </w:t>
      </w:r>
      <w:r w:rsidR="00DF3209" w:rsidRPr="00487A4C">
        <w:t>sausio 12</w:t>
      </w:r>
      <w:r w:rsidR="00773650" w:rsidRPr="00487A4C">
        <w:t xml:space="preserve"> d. posėdžio protokoliniu nutarimu  Nr. </w:t>
      </w:r>
      <w:r w:rsidR="00DF3209" w:rsidRPr="00487A4C">
        <w:t>1</w:t>
      </w:r>
    </w:p>
    <w:sectPr w:rsidR="00BB548B" w:rsidRPr="00487A4C" w:rsidSect="007C56B4">
      <w:pgSz w:w="16838" w:h="11906" w:orient="landscape" w:code="9"/>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8B77B" w14:textId="77777777" w:rsidR="009E4143" w:rsidRDefault="009E4143" w:rsidP="005C691A">
      <w:r>
        <w:separator/>
      </w:r>
    </w:p>
  </w:endnote>
  <w:endnote w:type="continuationSeparator" w:id="0">
    <w:p w14:paraId="45FD5AF3" w14:textId="77777777" w:rsidR="009E4143" w:rsidRDefault="009E4143" w:rsidP="005C691A">
      <w:r>
        <w:continuationSeparator/>
      </w:r>
    </w:p>
  </w:endnote>
  <w:endnote w:type="continuationNotice" w:id="1">
    <w:p w14:paraId="73CE1326" w14:textId="77777777" w:rsidR="009E4143" w:rsidRDefault="009E4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301957"/>
      <w:docPartObj>
        <w:docPartGallery w:val="Page Numbers (Bottom of Page)"/>
        <w:docPartUnique/>
      </w:docPartObj>
    </w:sdtPr>
    <w:sdtContent>
      <w:p w14:paraId="7758F04D" w14:textId="299524FC" w:rsidR="009135CC" w:rsidRDefault="009135CC">
        <w:pPr>
          <w:pStyle w:val="Porat"/>
          <w:jc w:val="center"/>
        </w:pPr>
        <w:r>
          <w:fldChar w:fldCharType="begin"/>
        </w:r>
        <w:r>
          <w:instrText>PAGE   \* MERGEFORMAT</w:instrText>
        </w:r>
        <w:r>
          <w:fldChar w:fldCharType="separate"/>
        </w:r>
        <w:r w:rsidR="00983C53">
          <w:rPr>
            <w:noProof/>
          </w:rPr>
          <w:t>2</w:t>
        </w:r>
        <w:r>
          <w:fldChar w:fldCharType="end"/>
        </w:r>
      </w:p>
    </w:sdtContent>
  </w:sdt>
  <w:p w14:paraId="2A07A2CD" w14:textId="77777777" w:rsidR="009135CC" w:rsidRDefault="009135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A1077" w14:textId="77777777" w:rsidR="009E4143" w:rsidRDefault="009E4143" w:rsidP="005C691A">
      <w:r>
        <w:separator/>
      </w:r>
    </w:p>
  </w:footnote>
  <w:footnote w:type="continuationSeparator" w:id="0">
    <w:p w14:paraId="444BC24C" w14:textId="77777777" w:rsidR="009E4143" w:rsidRDefault="009E4143" w:rsidP="005C691A">
      <w:r>
        <w:continuationSeparator/>
      </w:r>
    </w:p>
  </w:footnote>
  <w:footnote w:type="continuationNotice" w:id="1">
    <w:p w14:paraId="5A44AAB4" w14:textId="77777777" w:rsidR="009E4143" w:rsidRDefault="009E41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6A1067"/>
    <w:multiLevelType w:val="hybridMultilevel"/>
    <w:tmpl w:val="D93433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213AC3"/>
    <w:multiLevelType w:val="multilevel"/>
    <w:tmpl w:val="4CEA0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9B7709D"/>
    <w:multiLevelType w:val="hybridMultilevel"/>
    <w:tmpl w:val="D4FC4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F282E43"/>
    <w:multiLevelType w:val="hybridMultilevel"/>
    <w:tmpl w:val="187A53D8"/>
    <w:lvl w:ilvl="0" w:tplc="0000000C">
      <w:start w:val="1"/>
      <w:numFmt w:val="bullet"/>
      <w:lvlText w:val=""/>
      <w:lvlJc w:val="left"/>
      <w:pPr>
        <w:tabs>
          <w:tab w:val="num" w:pos="0"/>
        </w:tabs>
        <w:ind w:left="36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F612827"/>
    <w:multiLevelType w:val="hybridMultilevel"/>
    <w:tmpl w:val="EC0C06E8"/>
    <w:lvl w:ilvl="0" w:tplc="71AA215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28F2F02"/>
    <w:multiLevelType w:val="hybridMultilevel"/>
    <w:tmpl w:val="EE247F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4496101"/>
    <w:multiLevelType w:val="hybridMultilevel"/>
    <w:tmpl w:val="C5A83812"/>
    <w:lvl w:ilvl="0" w:tplc="4C0E166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17EF5CE9"/>
    <w:multiLevelType w:val="hybridMultilevel"/>
    <w:tmpl w:val="C4B4AA38"/>
    <w:lvl w:ilvl="0" w:tplc="B214239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9">
    <w:nsid w:val="1E252EF2"/>
    <w:multiLevelType w:val="multilevel"/>
    <w:tmpl w:val="6824B47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6D0783"/>
    <w:multiLevelType w:val="hybridMultilevel"/>
    <w:tmpl w:val="75C46F78"/>
    <w:lvl w:ilvl="0" w:tplc="34D8C3A4">
      <w:start w:val="1"/>
      <w:numFmt w:val="decimal"/>
      <w:lvlText w:val="%1."/>
      <w:lvlJc w:val="left"/>
      <w:pPr>
        <w:ind w:left="1020" w:hanging="360"/>
      </w:pPr>
      <w:rPr>
        <w:rFonts w:eastAsia="Times New Roman" w:hint="default"/>
        <w:color w:val="00000A"/>
      </w:rPr>
    </w:lvl>
    <w:lvl w:ilvl="1" w:tplc="04270019" w:tentative="1">
      <w:start w:val="1"/>
      <w:numFmt w:val="lowerLetter"/>
      <w:lvlText w:val="%2."/>
      <w:lvlJc w:val="left"/>
      <w:pPr>
        <w:ind w:left="1740" w:hanging="360"/>
      </w:pPr>
    </w:lvl>
    <w:lvl w:ilvl="2" w:tplc="0427001B">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1">
    <w:nsid w:val="2DEC7B88"/>
    <w:multiLevelType w:val="hybridMultilevel"/>
    <w:tmpl w:val="7BCE2CD8"/>
    <w:lvl w:ilvl="0" w:tplc="265C1E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2E594A88"/>
    <w:multiLevelType w:val="hybridMultilevel"/>
    <w:tmpl w:val="44DC04B6"/>
    <w:lvl w:ilvl="0" w:tplc="0000000C">
      <w:start w:val="1"/>
      <w:numFmt w:val="bullet"/>
      <w:lvlText w:val=""/>
      <w:lvlJc w:val="left"/>
      <w:pPr>
        <w:tabs>
          <w:tab w:val="num" w:pos="0"/>
        </w:tabs>
        <w:ind w:left="36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76860C8"/>
    <w:multiLevelType w:val="hybridMultilevel"/>
    <w:tmpl w:val="84CAA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E4D5C72"/>
    <w:multiLevelType w:val="hybridMultilevel"/>
    <w:tmpl w:val="796EEDF0"/>
    <w:lvl w:ilvl="0" w:tplc="0000000C">
      <w:start w:val="1"/>
      <w:numFmt w:val="bullet"/>
      <w:lvlText w:val=""/>
      <w:lvlJc w:val="left"/>
      <w:pPr>
        <w:tabs>
          <w:tab w:val="num" w:pos="0"/>
        </w:tabs>
        <w:ind w:left="36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EA46B5B"/>
    <w:multiLevelType w:val="hybridMultilevel"/>
    <w:tmpl w:val="60E0C70A"/>
    <w:lvl w:ilvl="0" w:tplc="268E9DD4">
      <w:start w:val="1"/>
      <w:numFmt w:val="decimal"/>
      <w:lvlText w:val="%1."/>
      <w:lvlJc w:val="left"/>
      <w:pPr>
        <w:ind w:left="1226" w:hanging="375"/>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40886841"/>
    <w:multiLevelType w:val="multilevel"/>
    <w:tmpl w:val="C33EB3E8"/>
    <w:lvl w:ilvl="0">
      <w:start w:val="1"/>
      <w:numFmt w:val="decimal"/>
      <w:lvlText w:val="%1."/>
      <w:lvlJc w:val="left"/>
      <w:pPr>
        <w:ind w:left="585" w:hanging="585"/>
      </w:pPr>
    </w:lvl>
    <w:lvl w:ilvl="1">
      <w:start w:val="1"/>
      <w:numFmt w:val="decimal"/>
      <w:suff w:val="space"/>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CA5F27"/>
    <w:multiLevelType w:val="hybridMultilevel"/>
    <w:tmpl w:val="A7A8498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53A47ADA"/>
    <w:multiLevelType w:val="hybridMultilevel"/>
    <w:tmpl w:val="BD54F6E6"/>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9">
    <w:nsid w:val="66F356CF"/>
    <w:multiLevelType w:val="hybridMultilevel"/>
    <w:tmpl w:val="C4B4AA38"/>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0">
    <w:nsid w:val="681234FF"/>
    <w:multiLevelType w:val="hybridMultilevel"/>
    <w:tmpl w:val="400C88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9A5377F"/>
    <w:multiLevelType w:val="hybridMultilevel"/>
    <w:tmpl w:val="E1284196"/>
    <w:lvl w:ilvl="0" w:tplc="8612CE02">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3973E8B"/>
    <w:multiLevelType w:val="hybridMultilevel"/>
    <w:tmpl w:val="6AAE06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nsid w:val="77CF08A3"/>
    <w:multiLevelType w:val="hybridMultilevel"/>
    <w:tmpl w:val="F132C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E9271C1"/>
    <w:multiLevelType w:val="hybridMultilevel"/>
    <w:tmpl w:val="D51057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13"/>
  </w:num>
  <w:num w:numId="5">
    <w:abstractNumId w:val="3"/>
  </w:num>
  <w:num w:numId="6">
    <w:abstractNumId w:val="6"/>
  </w:num>
  <w:num w:numId="7">
    <w:abstractNumId w:val="14"/>
  </w:num>
  <w:num w:numId="8">
    <w:abstractNumId w:val="12"/>
  </w:num>
  <w:num w:numId="9">
    <w:abstractNumId w:val="0"/>
  </w:num>
  <w:num w:numId="10">
    <w:abstractNumId w:val="1"/>
  </w:num>
  <w:num w:numId="11">
    <w:abstractNumId w:val="4"/>
  </w:num>
  <w:num w:numId="12">
    <w:abstractNumId w:val="2"/>
  </w:num>
  <w:num w:numId="13">
    <w:abstractNumId w:val="10"/>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21"/>
  </w:num>
  <w:num w:numId="19">
    <w:abstractNumId w:val="9"/>
  </w:num>
  <w:num w:numId="20">
    <w:abstractNumId w:val="22"/>
  </w:num>
  <w:num w:numId="21">
    <w:abstractNumId w:val="17"/>
  </w:num>
  <w:num w:numId="22">
    <w:abstractNumId w:val="8"/>
  </w:num>
  <w:num w:numId="23">
    <w:abstractNumId w:val="7"/>
  </w:num>
  <w:num w:numId="24">
    <w:abstractNumId w:val="11"/>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71"/>
    <w:rsid w:val="00004963"/>
    <w:rsid w:val="00014463"/>
    <w:rsid w:val="00026845"/>
    <w:rsid w:val="000269B9"/>
    <w:rsid w:val="00036D78"/>
    <w:rsid w:val="000414D7"/>
    <w:rsid w:val="00041AA6"/>
    <w:rsid w:val="00065BA9"/>
    <w:rsid w:val="00075715"/>
    <w:rsid w:val="0008107A"/>
    <w:rsid w:val="00081710"/>
    <w:rsid w:val="000911DB"/>
    <w:rsid w:val="000A0D9F"/>
    <w:rsid w:val="000A3CFD"/>
    <w:rsid w:val="000B2031"/>
    <w:rsid w:val="000B2F1F"/>
    <w:rsid w:val="000B654C"/>
    <w:rsid w:val="000C0E81"/>
    <w:rsid w:val="000D2262"/>
    <w:rsid w:val="000E7402"/>
    <w:rsid w:val="001017B1"/>
    <w:rsid w:val="00102377"/>
    <w:rsid w:val="00105B8A"/>
    <w:rsid w:val="0012047A"/>
    <w:rsid w:val="00121330"/>
    <w:rsid w:val="0012453F"/>
    <w:rsid w:val="001305CC"/>
    <w:rsid w:val="001346B2"/>
    <w:rsid w:val="00134820"/>
    <w:rsid w:val="00135505"/>
    <w:rsid w:val="00145D45"/>
    <w:rsid w:val="00152986"/>
    <w:rsid w:val="00155983"/>
    <w:rsid w:val="00157058"/>
    <w:rsid w:val="00160517"/>
    <w:rsid w:val="00171209"/>
    <w:rsid w:val="00172D35"/>
    <w:rsid w:val="00173DA3"/>
    <w:rsid w:val="00187DDB"/>
    <w:rsid w:val="00192755"/>
    <w:rsid w:val="0019557A"/>
    <w:rsid w:val="00195E2A"/>
    <w:rsid w:val="00196DC2"/>
    <w:rsid w:val="001A0956"/>
    <w:rsid w:val="001B08AA"/>
    <w:rsid w:val="001C5D33"/>
    <w:rsid w:val="001C6A28"/>
    <w:rsid w:val="001D3671"/>
    <w:rsid w:val="001D566D"/>
    <w:rsid w:val="001E05E8"/>
    <w:rsid w:val="001E1EC2"/>
    <w:rsid w:val="001E5949"/>
    <w:rsid w:val="001F030D"/>
    <w:rsid w:val="001F3D2A"/>
    <w:rsid w:val="001F56C1"/>
    <w:rsid w:val="00203350"/>
    <w:rsid w:val="00213A18"/>
    <w:rsid w:val="00226B57"/>
    <w:rsid w:val="002303F4"/>
    <w:rsid w:val="002420A5"/>
    <w:rsid w:val="00246BE7"/>
    <w:rsid w:val="00253532"/>
    <w:rsid w:val="00261CE6"/>
    <w:rsid w:val="002623EB"/>
    <w:rsid w:val="00277169"/>
    <w:rsid w:val="00277E77"/>
    <w:rsid w:val="002875E3"/>
    <w:rsid w:val="00287D8D"/>
    <w:rsid w:val="00290FD6"/>
    <w:rsid w:val="002A1BD8"/>
    <w:rsid w:val="002B5C1A"/>
    <w:rsid w:val="002C168E"/>
    <w:rsid w:val="002C5CAD"/>
    <w:rsid w:val="002D0EAA"/>
    <w:rsid w:val="002D1ED7"/>
    <w:rsid w:val="002E09F4"/>
    <w:rsid w:val="002E39FA"/>
    <w:rsid w:val="002E4328"/>
    <w:rsid w:val="002E7F1B"/>
    <w:rsid w:val="00300FA5"/>
    <w:rsid w:val="00302C48"/>
    <w:rsid w:val="00304C24"/>
    <w:rsid w:val="00321090"/>
    <w:rsid w:val="003233B6"/>
    <w:rsid w:val="00330FEA"/>
    <w:rsid w:val="0033282C"/>
    <w:rsid w:val="00337DB3"/>
    <w:rsid w:val="00355C0E"/>
    <w:rsid w:val="00366928"/>
    <w:rsid w:val="00381966"/>
    <w:rsid w:val="00393444"/>
    <w:rsid w:val="003C12AA"/>
    <w:rsid w:val="003C16D8"/>
    <w:rsid w:val="003C3968"/>
    <w:rsid w:val="003C61ED"/>
    <w:rsid w:val="003C62E0"/>
    <w:rsid w:val="003D5A86"/>
    <w:rsid w:val="003E1068"/>
    <w:rsid w:val="003F58A9"/>
    <w:rsid w:val="003F7B38"/>
    <w:rsid w:val="004045D9"/>
    <w:rsid w:val="00406B83"/>
    <w:rsid w:val="00407D18"/>
    <w:rsid w:val="00412ACF"/>
    <w:rsid w:val="00422779"/>
    <w:rsid w:val="00424444"/>
    <w:rsid w:val="00427BCE"/>
    <w:rsid w:val="004414B9"/>
    <w:rsid w:val="00446A05"/>
    <w:rsid w:val="0045077D"/>
    <w:rsid w:val="00452DA7"/>
    <w:rsid w:val="004533D3"/>
    <w:rsid w:val="00461526"/>
    <w:rsid w:val="0046225F"/>
    <w:rsid w:val="00470E9E"/>
    <w:rsid w:val="00470F2C"/>
    <w:rsid w:val="00487A4C"/>
    <w:rsid w:val="004C19D6"/>
    <w:rsid w:val="004C3871"/>
    <w:rsid w:val="004C3B9A"/>
    <w:rsid w:val="004C46C9"/>
    <w:rsid w:val="004C6961"/>
    <w:rsid w:val="004D34D5"/>
    <w:rsid w:val="004D3D94"/>
    <w:rsid w:val="004E6E89"/>
    <w:rsid w:val="004F50C7"/>
    <w:rsid w:val="004F5679"/>
    <w:rsid w:val="004F6F82"/>
    <w:rsid w:val="004F7401"/>
    <w:rsid w:val="00507BE8"/>
    <w:rsid w:val="00514019"/>
    <w:rsid w:val="00515B3B"/>
    <w:rsid w:val="0051676F"/>
    <w:rsid w:val="00517CF2"/>
    <w:rsid w:val="00520470"/>
    <w:rsid w:val="00520DC2"/>
    <w:rsid w:val="00523171"/>
    <w:rsid w:val="005258D9"/>
    <w:rsid w:val="00525B14"/>
    <w:rsid w:val="00525F15"/>
    <w:rsid w:val="00543BA5"/>
    <w:rsid w:val="0054505F"/>
    <w:rsid w:val="00560AB3"/>
    <w:rsid w:val="00563283"/>
    <w:rsid w:val="00575D06"/>
    <w:rsid w:val="005805D0"/>
    <w:rsid w:val="0058371D"/>
    <w:rsid w:val="00584050"/>
    <w:rsid w:val="005856A3"/>
    <w:rsid w:val="005A045B"/>
    <w:rsid w:val="005A29D5"/>
    <w:rsid w:val="005A7A39"/>
    <w:rsid w:val="005B0CA5"/>
    <w:rsid w:val="005B0D1E"/>
    <w:rsid w:val="005B3AE1"/>
    <w:rsid w:val="005C691A"/>
    <w:rsid w:val="005E67D4"/>
    <w:rsid w:val="005E6863"/>
    <w:rsid w:val="005F65C9"/>
    <w:rsid w:val="006010E3"/>
    <w:rsid w:val="0062185C"/>
    <w:rsid w:val="00622F6C"/>
    <w:rsid w:val="0062363D"/>
    <w:rsid w:val="00625A75"/>
    <w:rsid w:val="00626FA3"/>
    <w:rsid w:val="00635CDB"/>
    <w:rsid w:val="00640947"/>
    <w:rsid w:val="006466F3"/>
    <w:rsid w:val="00646C8E"/>
    <w:rsid w:val="00650959"/>
    <w:rsid w:val="00666DAC"/>
    <w:rsid w:val="0066708C"/>
    <w:rsid w:val="00667E20"/>
    <w:rsid w:val="00672D13"/>
    <w:rsid w:val="00677AC9"/>
    <w:rsid w:val="00677EA5"/>
    <w:rsid w:val="00680467"/>
    <w:rsid w:val="00681CB8"/>
    <w:rsid w:val="00686BB3"/>
    <w:rsid w:val="00687FCF"/>
    <w:rsid w:val="006940B7"/>
    <w:rsid w:val="006A1C41"/>
    <w:rsid w:val="006A3945"/>
    <w:rsid w:val="006A599A"/>
    <w:rsid w:val="006A59D7"/>
    <w:rsid w:val="006A6C8C"/>
    <w:rsid w:val="006B03BD"/>
    <w:rsid w:val="006B3D72"/>
    <w:rsid w:val="006B6FAF"/>
    <w:rsid w:val="006D4548"/>
    <w:rsid w:val="006D5D5C"/>
    <w:rsid w:val="006E107C"/>
    <w:rsid w:val="006E142D"/>
    <w:rsid w:val="006F4479"/>
    <w:rsid w:val="00704B7A"/>
    <w:rsid w:val="00706188"/>
    <w:rsid w:val="00706968"/>
    <w:rsid w:val="00714882"/>
    <w:rsid w:val="0071503A"/>
    <w:rsid w:val="007218BC"/>
    <w:rsid w:val="00725E75"/>
    <w:rsid w:val="007262B6"/>
    <w:rsid w:val="00727D46"/>
    <w:rsid w:val="00730B49"/>
    <w:rsid w:val="007478CA"/>
    <w:rsid w:val="00755EB5"/>
    <w:rsid w:val="00757C33"/>
    <w:rsid w:val="00767CC4"/>
    <w:rsid w:val="00770283"/>
    <w:rsid w:val="00773650"/>
    <w:rsid w:val="00776D60"/>
    <w:rsid w:val="0079160C"/>
    <w:rsid w:val="007A1FD4"/>
    <w:rsid w:val="007B53B6"/>
    <w:rsid w:val="007C44D3"/>
    <w:rsid w:val="007C56B4"/>
    <w:rsid w:val="007D1EC0"/>
    <w:rsid w:val="007D2584"/>
    <w:rsid w:val="007D4BEC"/>
    <w:rsid w:val="007D4C5A"/>
    <w:rsid w:val="007E01CD"/>
    <w:rsid w:val="007E3524"/>
    <w:rsid w:val="007E6156"/>
    <w:rsid w:val="007F12A0"/>
    <w:rsid w:val="00804DD4"/>
    <w:rsid w:val="008055B1"/>
    <w:rsid w:val="00807231"/>
    <w:rsid w:val="00813D52"/>
    <w:rsid w:val="00817064"/>
    <w:rsid w:val="0082125D"/>
    <w:rsid w:val="00824FCF"/>
    <w:rsid w:val="00835F6E"/>
    <w:rsid w:val="008379F9"/>
    <w:rsid w:val="00843433"/>
    <w:rsid w:val="00873697"/>
    <w:rsid w:val="008809A4"/>
    <w:rsid w:val="00884149"/>
    <w:rsid w:val="00887029"/>
    <w:rsid w:val="00891861"/>
    <w:rsid w:val="00894119"/>
    <w:rsid w:val="008A1A87"/>
    <w:rsid w:val="008A2B23"/>
    <w:rsid w:val="008A5066"/>
    <w:rsid w:val="008C6B54"/>
    <w:rsid w:val="008D072D"/>
    <w:rsid w:val="008D3E05"/>
    <w:rsid w:val="008E4A55"/>
    <w:rsid w:val="0090193D"/>
    <w:rsid w:val="009040B8"/>
    <w:rsid w:val="00906025"/>
    <w:rsid w:val="009135CC"/>
    <w:rsid w:val="00923968"/>
    <w:rsid w:val="00926AA5"/>
    <w:rsid w:val="009334B7"/>
    <w:rsid w:val="009361B2"/>
    <w:rsid w:val="009370E6"/>
    <w:rsid w:val="00937F27"/>
    <w:rsid w:val="00945854"/>
    <w:rsid w:val="00945BDE"/>
    <w:rsid w:val="009544A9"/>
    <w:rsid w:val="00955806"/>
    <w:rsid w:val="00963A4A"/>
    <w:rsid w:val="00982236"/>
    <w:rsid w:val="00983C53"/>
    <w:rsid w:val="00987031"/>
    <w:rsid w:val="009922E2"/>
    <w:rsid w:val="00992FB7"/>
    <w:rsid w:val="0099527B"/>
    <w:rsid w:val="00997304"/>
    <w:rsid w:val="009A7AA4"/>
    <w:rsid w:val="009C1294"/>
    <w:rsid w:val="009C2EDE"/>
    <w:rsid w:val="009C3D9F"/>
    <w:rsid w:val="009C65A7"/>
    <w:rsid w:val="009C6889"/>
    <w:rsid w:val="009C782C"/>
    <w:rsid w:val="009C7CF1"/>
    <w:rsid w:val="009D31C2"/>
    <w:rsid w:val="009E4143"/>
    <w:rsid w:val="009E62C5"/>
    <w:rsid w:val="009F1F75"/>
    <w:rsid w:val="009F462B"/>
    <w:rsid w:val="009F6EEB"/>
    <w:rsid w:val="009F7FFB"/>
    <w:rsid w:val="00A03DA5"/>
    <w:rsid w:val="00A05A3D"/>
    <w:rsid w:val="00A07047"/>
    <w:rsid w:val="00A13986"/>
    <w:rsid w:val="00A152AA"/>
    <w:rsid w:val="00A15C3F"/>
    <w:rsid w:val="00A210AF"/>
    <w:rsid w:val="00A245A4"/>
    <w:rsid w:val="00A25667"/>
    <w:rsid w:val="00A26B97"/>
    <w:rsid w:val="00A33683"/>
    <w:rsid w:val="00A41FCE"/>
    <w:rsid w:val="00A4239A"/>
    <w:rsid w:val="00A44E56"/>
    <w:rsid w:val="00A50B98"/>
    <w:rsid w:val="00A564DE"/>
    <w:rsid w:val="00A56D0C"/>
    <w:rsid w:val="00A56EDE"/>
    <w:rsid w:val="00A60959"/>
    <w:rsid w:val="00A67012"/>
    <w:rsid w:val="00A725D0"/>
    <w:rsid w:val="00A72A0F"/>
    <w:rsid w:val="00A743EB"/>
    <w:rsid w:val="00A76F5D"/>
    <w:rsid w:val="00A807A5"/>
    <w:rsid w:val="00A8381F"/>
    <w:rsid w:val="00A96BCF"/>
    <w:rsid w:val="00AA5973"/>
    <w:rsid w:val="00AB6121"/>
    <w:rsid w:val="00AB6715"/>
    <w:rsid w:val="00AC0C5E"/>
    <w:rsid w:val="00AC25CA"/>
    <w:rsid w:val="00AC4515"/>
    <w:rsid w:val="00AC7005"/>
    <w:rsid w:val="00AC7141"/>
    <w:rsid w:val="00AD4628"/>
    <w:rsid w:val="00AE0FE4"/>
    <w:rsid w:val="00AF4BF1"/>
    <w:rsid w:val="00B01904"/>
    <w:rsid w:val="00B04E9F"/>
    <w:rsid w:val="00B12024"/>
    <w:rsid w:val="00B1362E"/>
    <w:rsid w:val="00B24B9E"/>
    <w:rsid w:val="00B26E2B"/>
    <w:rsid w:val="00B55A60"/>
    <w:rsid w:val="00B56965"/>
    <w:rsid w:val="00B62966"/>
    <w:rsid w:val="00B631CB"/>
    <w:rsid w:val="00B63DDB"/>
    <w:rsid w:val="00B664AA"/>
    <w:rsid w:val="00B6668F"/>
    <w:rsid w:val="00B7237D"/>
    <w:rsid w:val="00B72E22"/>
    <w:rsid w:val="00B773F1"/>
    <w:rsid w:val="00B8212F"/>
    <w:rsid w:val="00B8324B"/>
    <w:rsid w:val="00B837AB"/>
    <w:rsid w:val="00B83B1B"/>
    <w:rsid w:val="00B863DE"/>
    <w:rsid w:val="00B92784"/>
    <w:rsid w:val="00B954FB"/>
    <w:rsid w:val="00BA65DD"/>
    <w:rsid w:val="00BB03A3"/>
    <w:rsid w:val="00BB37C2"/>
    <w:rsid w:val="00BB548B"/>
    <w:rsid w:val="00BC3A98"/>
    <w:rsid w:val="00BC5124"/>
    <w:rsid w:val="00BE0B26"/>
    <w:rsid w:val="00BE0E29"/>
    <w:rsid w:val="00C326C1"/>
    <w:rsid w:val="00C34E9D"/>
    <w:rsid w:val="00C36AC7"/>
    <w:rsid w:val="00C428EA"/>
    <w:rsid w:val="00C43517"/>
    <w:rsid w:val="00C46CD1"/>
    <w:rsid w:val="00C736ED"/>
    <w:rsid w:val="00C9732D"/>
    <w:rsid w:val="00C97FE2"/>
    <w:rsid w:val="00CA010A"/>
    <w:rsid w:val="00CA092A"/>
    <w:rsid w:val="00CB538E"/>
    <w:rsid w:val="00CC1DD8"/>
    <w:rsid w:val="00CD0BBD"/>
    <w:rsid w:val="00CE2297"/>
    <w:rsid w:val="00CE4C4F"/>
    <w:rsid w:val="00CE7E12"/>
    <w:rsid w:val="00CF4D80"/>
    <w:rsid w:val="00D06140"/>
    <w:rsid w:val="00D072FF"/>
    <w:rsid w:val="00D12190"/>
    <w:rsid w:val="00D20FBF"/>
    <w:rsid w:val="00D21FA3"/>
    <w:rsid w:val="00D4205F"/>
    <w:rsid w:val="00D53F97"/>
    <w:rsid w:val="00D6445C"/>
    <w:rsid w:val="00D71F0E"/>
    <w:rsid w:val="00D75116"/>
    <w:rsid w:val="00D81886"/>
    <w:rsid w:val="00D91772"/>
    <w:rsid w:val="00D937A7"/>
    <w:rsid w:val="00D96460"/>
    <w:rsid w:val="00DD17D9"/>
    <w:rsid w:val="00DD53C6"/>
    <w:rsid w:val="00DD7A7F"/>
    <w:rsid w:val="00DE0D8F"/>
    <w:rsid w:val="00DF2811"/>
    <w:rsid w:val="00DF3209"/>
    <w:rsid w:val="00E05D95"/>
    <w:rsid w:val="00E15B04"/>
    <w:rsid w:val="00E16476"/>
    <w:rsid w:val="00E25BA5"/>
    <w:rsid w:val="00E31077"/>
    <w:rsid w:val="00E34B0E"/>
    <w:rsid w:val="00E3539E"/>
    <w:rsid w:val="00E439F2"/>
    <w:rsid w:val="00E457FD"/>
    <w:rsid w:val="00E5209B"/>
    <w:rsid w:val="00E55C46"/>
    <w:rsid w:val="00E61B4C"/>
    <w:rsid w:val="00E87620"/>
    <w:rsid w:val="00E919FF"/>
    <w:rsid w:val="00E91C16"/>
    <w:rsid w:val="00E91D7C"/>
    <w:rsid w:val="00E92B35"/>
    <w:rsid w:val="00EA18FA"/>
    <w:rsid w:val="00EA468B"/>
    <w:rsid w:val="00EA6BDD"/>
    <w:rsid w:val="00EA6D91"/>
    <w:rsid w:val="00EB105F"/>
    <w:rsid w:val="00EB5AC8"/>
    <w:rsid w:val="00EB69AB"/>
    <w:rsid w:val="00EC1460"/>
    <w:rsid w:val="00EC275C"/>
    <w:rsid w:val="00ED5978"/>
    <w:rsid w:val="00ED5D4A"/>
    <w:rsid w:val="00EE5DD5"/>
    <w:rsid w:val="00EE7B0E"/>
    <w:rsid w:val="00F1351D"/>
    <w:rsid w:val="00F202EB"/>
    <w:rsid w:val="00F20C88"/>
    <w:rsid w:val="00F21AD0"/>
    <w:rsid w:val="00F335D3"/>
    <w:rsid w:val="00F359E3"/>
    <w:rsid w:val="00F405BE"/>
    <w:rsid w:val="00F4204F"/>
    <w:rsid w:val="00F42715"/>
    <w:rsid w:val="00F515F6"/>
    <w:rsid w:val="00F51E84"/>
    <w:rsid w:val="00F56691"/>
    <w:rsid w:val="00F67823"/>
    <w:rsid w:val="00F83AE7"/>
    <w:rsid w:val="00F85990"/>
    <w:rsid w:val="00F924BB"/>
    <w:rsid w:val="00F93EEF"/>
    <w:rsid w:val="00FA5147"/>
    <w:rsid w:val="00FB2662"/>
    <w:rsid w:val="00FB4D37"/>
    <w:rsid w:val="00FD33FB"/>
    <w:rsid w:val="00FD6D7A"/>
    <w:rsid w:val="00FF0D76"/>
    <w:rsid w:val="00FF4379"/>
    <w:rsid w:val="00FF66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next w:val="Betarp"/>
    <w:qFormat/>
    <w:rsid w:val="00B7237D"/>
    <w:pPr>
      <w:suppressAutoHyphens/>
      <w:spacing w:after="0" w:line="240" w:lineRule="auto"/>
      <w:jc w:val="both"/>
    </w:pPr>
    <w:rPr>
      <w:rFonts w:ascii="Times New Roman" w:eastAsia="Times New Roman" w:hAnsi="Times New Roman" w:cs="Times New Roman"/>
      <w:sz w:val="24"/>
      <w:szCs w:val="24"/>
      <w:lang w:eastAsia="zh-CN"/>
    </w:rPr>
  </w:style>
  <w:style w:type="paragraph" w:styleId="Antrat1">
    <w:name w:val="heading 1"/>
    <w:basedOn w:val="prastasis"/>
    <w:next w:val="prastasis"/>
    <w:link w:val="Antrat1Diagrama"/>
    <w:qFormat/>
    <w:rsid w:val="00246B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954FB"/>
    <w:pPr>
      <w:keepNext/>
      <w:keepLines/>
      <w:jc w:val="center"/>
      <w:outlineLvl w:val="1"/>
    </w:pPr>
    <w:rPr>
      <w:rFonts w:eastAsiaTheme="majorEastAsia" w:cstheme="majorBidi"/>
      <w:b/>
      <w:bCs/>
      <w:szCs w:val="26"/>
    </w:rPr>
  </w:style>
  <w:style w:type="paragraph" w:styleId="Antrat3">
    <w:name w:val="heading 3"/>
    <w:basedOn w:val="prastasis"/>
    <w:next w:val="prastasis"/>
    <w:link w:val="Antrat3Diagrama"/>
    <w:uiPriority w:val="9"/>
    <w:unhideWhenUsed/>
    <w:qFormat/>
    <w:rsid w:val="00B954FB"/>
    <w:pPr>
      <w:keepNext/>
      <w:keepLines/>
      <w:spacing w:before="80"/>
      <w:jc w:val="center"/>
      <w:outlineLvl w:val="2"/>
    </w:pPr>
    <w:rPr>
      <w:rFonts w:eastAsiaTheme="majorEastAsia" w:cstheme="majorBidi"/>
      <w:b/>
      <w:bCs/>
      <w:color w:val="000000" w:themeColor="tex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246BE7"/>
    <w:rPr>
      <w:color w:val="0000FF"/>
      <w:u w:val="single"/>
    </w:rPr>
  </w:style>
  <w:style w:type="paragraph" w:styleId="Literatrossraoantrat">
    <w:name w:val="toa heading"/>
    <w:basedOn w:val="Antrat1"/>
    <w:next w:val="prastasis"/>
    <w:rsid w:val="00246BE7"/>
    <w:pPr>
      <w:spacing w:line="256" w:lineRule="auto"/>
    </w:pPr>
    <w:rPr>
      <w:rFonts w:ascii="Calibri Light" w:eastAsia="Times New Roman" w:hAnsi="Calibri Light" w:cs="Times New Roman"/>
      <w:color w:val="2E74B5"/>
      <w:kern w:val="1"/>
    </w:rPr>
  </w:style>
  <w:style w:type="paragraph" w:styleId="Turinys1">
    <w:name w:val="toc 1"/>
    <w:basedOn w:val="prastasis"/>
    <w:next w:val="prastasis"/>
    <w:uiPriority w:val="39"/>
    <w:rsid w:val="00246BE7"/>
  </w:style>
  <w:style w:type="character" w:customStyle="1" w:styleId="Antrat1Diagrama">
    <w:name w:val="Antraštė 1 Diagrama"/>
    <w:basedOn w:val="Numatytasispastraiposriftas"/>
    <w:link w:val="Antrat1"/>
    <w:uiPriority w:val="9"/>
    <w:rsid w:val="00246BE7"/>
    <w:rPr>
      <w:rFonts w:asciiTheme="majorHAnsi" w:eastAsiaTheme="majorEastAsia" w:hAnsiTheme="majorHAnsi" w:cstheme="majorBidi"/>
      <w:color w:val="2E74B5" w:themeColor="accent1" w:themeShade="BF"/>
      <w:sz w:val="32"/>
      <w:szCs w:val="32"/>
      <w:lang w:eastAsia="zh-CN"/>
    </w:rPr>
  </w:style>
  <w:style w:type="paragraph" w:styleId="Betarp">
    <w:name w:val="No Spacing"/>
    <w:uiPriority w:val="1"/>
    <w:qFormat/>
    <w:rsid w:val="00246BE7"/>
    <w:pPr>
      <w:spacing w:after="0" w:line="240" w:lineRule="auto"/>
    </w:pPr>
    <w:rPr>
      <w:rFonts w:eastAsiaTheme="minorEastAsia"/>
      <w:lang w:val="en-US"/>
    </w:rPr>
  </w:style>
  <w:style w:type="paragraph" w:customStyle="1" w:styleId="Standard">
    <w:name w:val="Standard"/>
    <w:rsid w:val="00246BE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Antrinispavadinimas">
    <w:name w:val="Subtitle"/>
    <w:basedOn w:val="prastasis"/>
    <w:next w:val="prastasis"/>
    <w:link w:val="AntrinispavadinimasDiagrama"/>
    <w:qFormat/>
    <w:rsid w:val="00773650"/>
    <w:pPr>
      <w:spacing w:after="60"/>
      <w:jc w:val="center"/>
    </w:pPr>
    <w:rPr>
      <w:rFonts w:ascii="Calibri Light" w:hAnsi="Calibri Light"/>
    </w:rPr>
  </w:style>
  <w:style w:type="character" w:customStyle="1" w:styleId="AntrinispavadinimasDiagrama">
    <w:name w:val="Antrinis pavadinimas Diagrama"/>
    <w:basedOn w:val="Numatytasispastraiposriftas"/>
    <w:link w:val="Antrinispavadinimas"/>
    <w:rsid w:val="00773650"/>
    <w:rPr>
      <w:rFonts w:ascii="Calibri Light" w:eastAsia="Times New Roman" w:hAnsi="Calibri Light" w:cs="Times New Roman"/>
      <w:sz w:val="24"/>
      <w:szCs w:val="24"/>
      <w:lang w:eastAsia="zh-CN"/>
    </w:rPr>
  </w:style>
  <w:style w:type="paragraph" w:styleId="Sraopastraipa">
    <w:name w:val="List Paragraph"/>
    <w:basedOn w:val="prastasis"/>
    <w:uiPriority w:val="99"/>
    <w:qFormat/>
    <w:rsid w:val="00773650"/>
    <w:pPr>
      <w:ind w:left="720"/>
      <w:contextualSpacing/>
    </w:pPr>
  </w:style>
  <w:style w:type="paragraph" w:styleId="Antrats">
    <w:name w:val="header"/>
    <w:basedOn w:val="prastasis"/>
    <w:link w:val="AntratsDiagrama"/>
    <w:uiPriority w:val="99"/>
    <w:unhideWhenUsed/>
    <w:rsid w:val="005C691A"/>
    <w:pPr>
      <w:tabs>
        <w:tab w:val="center" w:pos="4819"/>
        <w:tab w:val="right" w:pos="9638"/>
      </w:tabs>
    </w:pPr>
  </w:style>
  <w:style w:type="character" w:customStyle="1" w:styleId="AntratsDiagrama">
    <w:name w:val="Antraštės Diagrama"/>
    <w:basedOn w:val="Numatytasispastraiposriftas"/>
    <w:link w:val="Antrats"/>
    <w:uiPriority w:val="99"/>
    <w:rsid w:val="005C691A"/>
    <w:rPr>
      <w:rFonts w:ascii="Times New Roman" w:eastAsia="Times New Roman" w:hAnsi="Times New Roman" w:cs="Times New Roman"/>
      <w:sz w:val="24"/>
      <w:szCs w:val="24"/>
      <w:lang w:eastAsia="zh-CN"/>
    </w:rPr>
  </w:style>
  <w:style w:type="paragraph" w:styleId="Porat">
    <w:name w:val="footer"/>
    <w:basedOn w:val="prastasis"/>
    <w:link w:val="PoratDiagrama"/>
    <w:uiPriority w:val="99"/>
    <w:unhideWhenUsed/>
    <w:rsid w:val="005C691A"/>
    <w:pPr>
      <w:tabs>
        <w:tab w:val="center" w:pos="4819"/>
        <w:tab w:val="right" w:pos="9638"/>
      </w:tabs>
    </w:pPr>
  </w:style>
  <w:style w:type="character" w:customStyle="1" w:styleId="PoratDiagrama">
    <w:name w:val="Poraštė Diagrama"/>
    <w:basedOn w:val="Numatytasispastraiposriftas"/>
    <w:link w:val="Porat"/>
    <w:uiPriority w:val="99"/>
    <w:rsid w:val="005C691A"/>
    <w:rPr>
      <w:rFonts w:ascii="Times New Roman" w:eastAsia="Times New Roman" w:hAnsi="Times New Roman" w:cs="Times New Roman"/>
      <w:sz w:val="24"/>
      <w:szCs w:val="24"/>
      <w:lang w:eastAsia="zh-CN"/>
    </w:rPr>
  </w:style>
  <w:style w:type="table" w:styleId="Lentelstinklelis">
    <w:name w:val="Table Grid"/>
    <w:basedOn w:val="prastojilentel"/>
    <w:uiPriority w:val="59"/>
    <w:rsid w:val="002E39F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Numatytasispastraiposriftas"/>
    <w:link w:val="Pagrindinistekstas4"/>
    <w:locked/>
    <w:rsid w:val="00AC25CA"/>
    <w:rPr>
      <w:shd w:val="clear" w:color="auto" w:fill="FFFFFF"/>
    </w:rPr>
  </w:style>
  <w:style w:type="paragraph" w:customStyle="1" w:styleId="Pagrindinistekstas4">
    <w:name w:val="Pagrindinis tekstas4"/>
    <w:basedOn w:val="prastasis"/>
    <w:link w:val="Bodytext"/>
    <w:rsid w:val="00AC25CA"/>
    <w:pPr>
      <w:widowControl w:val="0"/>
      <w:shd w:val="clear" w:color="auto" w:fill="FFFFFF"/>
      <w:suppressAutoHyphens w:val="0"/>
      <w:spacing w:line="250" w:lineRule="exact"/>
    </w:pPr>
    <w:rPr>
      <w:rFonts w:asciiTheme="minorHAnsi" w:eastAsiaTheme="minorHAnsi" w:hAnsiTheme="minorHAnsi" w:cstheme="minorBidi"/>
      <w:sz w:val="22"/>
      <w:szCs w:val="22"/>
      <w:lang w:eastAsia="en-US"/>
    </w:rPr>
  </w:style>
  <w:style w:type="character" w:styleId="Grietas">
    <w:name w:val="Strong"/>
    <w:basedOn w:val="Numatytasispastraiposriftas"/>
    <w:uiPriority w:val="22"/>
    <w:qFormat/>
    <w:rsid w:val="00AC25CA"/>
    <w:rPr>
      <w:b/>
      <w:bCs/>
    </w:rPr>
  </w:style>
  <w:style w:type="paragraph" w:styleId="Pagrindiniotekstotrauka">
    <w:name w:val="Body Text Indent"/>
    <w:basedOn w:val="prastasis"/>
    <w:link w:val="PagrindiniotekstotraukaDiagrama"/>
    <w:rsid w:val="00EA18FA"/>
    <w:pPr>
      <w:suppressAutoHyphens w:val="0"/>
      <w:ind w:left="-567"/>
    </w:pPr>
    <w:rPr>
      <w:b/>
      <w:szCs w:val="20"/>
      <w:lang w:val="x-none" w:eastAsia="en-US"/>
    </w:rPr>
  </w:style>
  <w:style w:type="character" w:customStyle="1" w:styleId="PagrindiniotekstotraukaDiagrama">
    <w:name w:val="Pagrindinio teksto įtrauka Diagrama"/>
    <w:basedOn w:val="Numatytasispastraiposriftas"/>
    <w:link w:val="Pagrindiniotekstotrauka"/>
    <w:rsid w:val="00EA18FA"/>
    <w:rPr>
      <w:rFonts w:ascii="Times New Roman" w:eastAsia="Times New Roman" w:hAnsi="Times New Roman" w:cs="Times New Roman"/>
      <w:b/>
      <w:sz w:val="24"/>
      <w:szCs w:val="20"/>
      <w:lang w:val="x-none"/>
    </w:rPr>
  </w:style>
  <w:style w:type="character" w:customStyle="1" w:styleId="WW8Num1z4">
    <w:name w:val="WW8Num1z4"/>
    <w:rsid w:val="00A743EB"/>
  </w:style>
  <w:style w:type="paragraph" w:styleId="Turinioantrat">
    <w:name w:val="TOC Heading"/>
    <w:basedOn w:val="Antrat1"/>
    <w:next w:val="prastasis"/>
    <w:uiPriority w:val="39"/>
    <w:unhideWhenUsed/>
    <w:qFormat/>
    <w:rsid w:val="00B7237D"/>
    <w:pPr>
      <w:suppressAutoHyphens w:val="0"/>
      <w:spacing w:before="480" w:line="276" w:lineRule="auto"/>
      <w:outlineLvl w:val="9"/>
    </w:pPr>
    <w:rPr>
      <w:b/>
      <w:bCs/>
      <w:sz w:val="28"/>
      <w:szCs w:val="28"/>
      <w:lang w:eastAsia="lt-LT"/>
    </w:rPr>
  </w:style>
  <w:style w:type="paragraph" w:styleId="Debesliotekstas">
    <w:name w:val="Balloon Text"/>
    <w:basedOn w:val="prastasis"/>
    <w:link w:val="DebesliotekstasDiagrama"/>
    <w:uiPriority w:val="99"/>
    <w:semiHidden/>
    <w:unhideWhenUsed/>
    <w:rsid w:val="00B723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237D"/>
    <w:rPr>
      <w:rFonts w:ascii="Tahoma" w:eastAsia="Times New Roman" w:hAnsi="Tahoma" w:cs="Tahoma"/>
      <w:sz w:val="16"/>
      <w:szCs w:val="16"/>
      <w:lang w:eastAsia="zh-CN"/>
    </w:rPr>
  </w:style>
  <w:style w:type="character" w:customStyle="1" w:styleId="Antrat2Diagrama">
    <w:name w:val="Antraštė 2 Diagrama"/>
    <w:basedOn w:val="Numatytasispastraiposriftas"/>
    <w:link w:val="Antrat2"/>
    <w:uiPriority w:val="9"/>
    <w:rsid w:val="00B954FB"/>
    <w:rPr>
      <w:rFonts w:ascii="Times New Roman" w:eastAsiaTheme="majorEastAsia" w:hAnsi="Times New Roman" w:cstheme="majorBidi"/>
      <w:b/>
      <w:bCs/>
      <w:sz w:val="24"/>
      <w:szCs w:val="26"/>
      <w:lang w:eastAsia="zh-CN"/>
    </w:rPr>
  </w:style>
  <w:style w:type="character" w:customStyle="1" w:styleId="Antrat3Diagrama">
    <w:name w:val="Antraštė 3 Diagrama"/>
    <w:basedOn w:val="Numatytasispastraiposriftas"/>
    <w:link w:val="Antrat3"/>
    <w:uiPriority w:val="9"/>
    <w:rsid w:val="00B954FB"/>
    <w:rPr>
      <w:rFonts w:ascii="Times New Roman" w:eastAsiaTheme="majorEastAsia" w:hAnsi="Times New Roman" w:cstheme="majorBidi"/>
      <w:b/>
      <w:bCs/>
      <w:color w:val="000000" w:themeColor="text1"/>
      <w:sz w:val="24"/>
      <w:szCs w:val="24"/>
      <w:lang w:eastAsia="zh-CN"/>
    </w:rPr>
  </w:style>
  <w:style w:type="paragraph" w:styleId="Turinys2">
    <w:name w:val="toc 2"/>
    <w:basedOn w:val="prastasis"/>
    <w:next w:val="prastasis"/>
    <w:autoRedefine/>
    <w:uiPriority w:val="39"/>
    <w:unhideWhenUsed/>
    <w:rsid w:val="00776D60"/>
    <w:pPr>
      <w:spacing w:after="100"/>
      <w:ind w:left="240"/>
    </w:pPr>
  </w:style>
  <w:style w:type="paragraph" w:styleId="Turinys3">
    <w:name w:val="toc 3"/>
    <w:basedOn w:val="prastasis"/>
    <w:next w:val="prastasis"/>
    <w:autoRedefine/>
    <w:uiPriority w:val="39"/>
    <w:unhideWhenUsed/>
    <w:rsid w:val="00776D60"/>
    <w:pPr>
      <w:spacing w:after="100"/>
      <w:ind w:left="480"/>
    </w:pPr>
  </w:style>
  <w:style w:type="character" w:styleId="Emfaz">
    <w:name w:val="Emphasis"/>
    <w:basedOn w:val="Numatytasispastraiposriftas"/>
    <w:uiPriority w:val="20"/>
    <w:qFormat/>
    <w:rsid w:val="008A1A87"/>
    <w:rPr>
      <w:i/>
      <w:iCs/>
    </w:rPr>
  </w:style>
  <w:style w:type="character" w:styleId="Komentaronuoroda">
    <w:name w:val="annotation reference"/>
    <w:basedOn w:val="Numatytasispastraiposriftas"/>
    <w:uiPriority w:val="99"/>
    <w:semiHidden/>
    <w:unhideWhenUsed/>
    <w:rsid w:val="00337DB3"/>
    <w:rPr>
      <w:sz w:val="16"/>
      <w:szCs w:val="16"/>
    </w:rPr>
  </w:style>
  <w:style w:type="paragraph" w:styleId="Komentarotekstas">
    <w:name w:val="annotation text"/>
    <w:basedOn w:val="prastasis"/>
    <w:link w:val="KomentarotekstasDiagrama"/>
    <w:uiPriority w:val="99"/>
    <w:semiHidden/>
    <w:unhideWhenUsed/>
    <w:rsid w:val="00337DB3"/>
    <w:rPr>
      <w:sz w:val="20"/>
      <w:szCs w:val="20"/>
    </w:rPr>
  </w:style>
  <w:style w:type="character" w:customStyle="1" w:styleId="KomentarotekstasDiagrama">
    <w:name w:val="Komentaro tekstas Diagrama"/>
    <w:basedOn w:val="Numatytasispastraiposriftas"/>
    <w:link w:val="Komentarotekstas"/>
    <w:uiPriority w:val="99"/>
    <w:semiHidden/>
    <w:rsid w:val="00337DB3"/>
    <w:rPr>
      <w:rFonts w:ascii="Times New Roman" w:eastAsia="Times New Roman" w:hAnsi="Times New Roman" w:cs="Times New Roman"/>
      <w:sz w:val="20"/>
      <w:szCs w:val="20"/>
      <w:lang w:eastAsia="zh-CN"/>
    </w:rPr>
  </w:style>
  <w:style w:type="paragraph" w:styleId="Komentarotema">
    <w:name w:val="annotation subject"/>
    <w:basedOn w:val="Komentarotekstas"/>
    <w:next w:val="Komentarotekstas"/>
    <w:link w:val="KomentarotemaDiagrama"/>
    <w:uiPriority w:val="99"/>
    <w:semiHidden/>
    <w:unhideWhenUsed/>
    <w:rsid w:val="00337DB3"/>
    <w:rPr>
      <w:b/>
      <w:bCs/>
    </w:rPr>
  </w:style>
  <w:style w:type="character" w:customStyle="1" w:styleId="KomentarotemaDiagrama">
    <w:name w:val="Komentaro tema Diagrama"/>
    <w:basedOn w:val="KomentarotekstasDiagrama"/>
    <w:link w:val="Komentarotema"/>
    <w:uiPriority w:val="99"/>
    <w:semiHidden/>
    <w:rsid w:val="00337DB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next w:val="Betarp"/>
    <w:qFormat/>
    <w:rsid w:val="00B7237D"/>
    <w:pPr>
      <w:suppressAutoHyphens/>
      <w:spacing w:after="0" w:line="240" w:lineRule="auto"/>
      <w:jc w:val="both"/>
    </w:pPr>
    <w:rPr>
      <w:rFonts w:ascii="Times New Roman" w:eastAsia="Times New Roman" w:hAnsi="Times New Roman" w:cs="Times New Roman"/>
      <w:sz w:val="24"/>
      <w:szCs w:val="24"/>
      <w:lang w:eastAsia="zh-CN"/>
    </w:rPr>
  </w:style>
  <w:style w:type="paragraph" w:styleId="Antrat1">
    <w:name w:val="heading 1"/>
    <w:basedOn w:val="prastasis"/>
    <w:next w:val="prastasis"/>
    <w:link w:val="Antrat1Diagrama"/>
    <w:qFormat/>
    <w:rsid w:val="00246B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954FB"/>
    <w:pPr>
      <w:keepNext/>
      <w:keepLines/>
      <w:jc w:val="center"/>
      <w:outlineLvl w:val="1"/>
    </w:pPr>
    <w:rPr>
      <w:rFonts w:eastAsiaTheme="majorEastAsia" w:cstheme="majorBidi"/>
      <w:b/>
      <w:bCs/>
      <w:szCs w:val="26"/>
    </w:rPr>
  </w:style>
  <w:style w:type="paragraph" w:styleId="Antrat3">
    <w:name w:val="heading 3"/>
    <w:basedOn w:val="prastasis"/>
    <w:next w:val="prastasis"/>
    <w:link w:val="Antrat3Diagrama"/>
    <w:uiPriority w:val="9"/>
    <w:unhideWhenUsed/>
    <w:qFormat/>
    <w:rsid w:val="00B954FB"/>
    <w:pPr>
      <w:keepNext/>
      <w:keepLines/>
      <w:spacing w:before="80"/>
      <w:jc w:val="center"/>
      <w:outlineLvl w:val="2"/>
    </w:pPr>
    <w:rPr>
      <w:rFonts w:eastAsiaTheme="majorEastAsia" w:cstheme="majorBidi"/>
      <w:b/>
      <w:bCs/>
      <w:color w:val="000000" w:themeColor="tex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246BE7"/>
    <w:rPr>
      <w:color w:val="0000FF"/>
      <w:u w:val="single"/>
    </w:rPr>
  </w:style>
  <w:style w:type="paragraph" w:styleId="Literatrossraoantrat">
    <w:name w:val="toa heading"/>
    <w:basedOn w:val="Antrat1"/>
    <w:next w:val="prastasis"/>
    <w:rsid w:val="00246BE7"/>
    <w:pPr>
      <w:spacing w:line="256" w:lineRule="auto"/>
    </w:pPr>
    <w:rPr>
      <w:rFonts w:ascii="Calibri Light" w:eastAsia="Times New Roman" w:hAnsi="Calibri Light" w:cs="Times New Roman"/>
      <w:color w:val="2E74B5"/>
      <w:kern w:val="1"/>
    </w:rPr>
  </w:style>
  <w:style w:type="paragraph" w:styleId="Turinys1">
    <w:name w:val="toc 1"/>
    <w:basedOn w:val="prastasis"/>
    <w:next w:val="prastasis"/>
    <w:uiPriority w:val="39"/>
    <w:rsid w:val="00246BE7"/>
  </w:style>
  <w:style w:type="character" w:customStyle="1" w:styleId="Antrat1Diagrama">
    <w:name w:val="Antraštė 1 Diagrama"/>
    <w:basedOn w:val="Numatytasispastraiposriftas"/>
    <w:link w:val="Antrat1"/>
    <w:uiPriority w:val="9"/>
    <w:rsid w:val="00246BE7"/>
    <w:rPr>
      <w:rFonts w:asciiTheme="majorHAnsi" w:eastAsiaTheme="majorEastAsia" w:hAnsiTheme="majorHAnsi" w:cstheme="majorBidi"/>
      <w:color w:val="2E74B5" w:themeColor="accent1" w:themeShade="BF"/>
      <w:sz w:val="32"/>
      <w:szCs w:val="32"/>
      <w:lang w:eastAsia="zh-CN"/>
    </w:rPr>
  </w:style>
  <w:style w:type="paragraph" w:styleId="Betarp">
    <w:name w:val="No Spacing"/>
    <w:uiPriority w:val="1"/>
    <w:qFormat/>
    <w:rsid w:val="00246BE7"/>
    <w:pPr>
      <w:spacing w:after="0" w:line="240" w:lineRule="auto"/>
    </w:pPr>
    <w:rPr>
      <w:rFonts w:eastAsiaTheme="minorEastAsia"/>
      <w:lang w:val="en-US"/>
    </w:rPr>
  </w:style>
  <w:style w:type="paragraph" w:customStyle="1" w:styleId="Standard">
    <w:name w:val="Standard"/>
    <w:rsid w:val="00246BE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Antrinispavadinimas">
    <w:name w:val="Subtitle"/>
    <w:basedOn w:val="prastasis"/>
    <w:next w:val="prastasis"/>
    <w:link w:val="AntrinispavadinimasDiagrama"/>
    <w:qFormat/>
    <w:rsid w:val="00773650"/>
    <w:pPr>
      <w:spacing w:after="60"/>
      <w:jc w:val="center"/>
    </w:pPr>
    <w:rPr>
      <w:rFonts w:ascii="Calibri Light" w:hAnsi="Calibri Light"/>
    </w:rPr>
  </w:style>
  <w:style w:type="character" w:customStyle="1" w:styleId="AntrinispavadinimasDiagrama">
    <w:name w:val="Antrinis pavadinimas Diagrama"/>
    <w:basedOn w:val="Numatytasispastraiposriftas"/>
    <w:link w:val="Antrinispavadinimas"/>
    <w:rsid w:val="00773650"/>
    <w:rPr>
      <w:rFonts w:ascii="Calibri Light" w:eastAsia="Times New Roman" w:hAnsi="Calibri Light" w:cs="Times New Roman"/>
      <w:sz w:val="24"/>
      <w:szCs w:val="24"/>
      <w:lang w:eastAsia="zh-CN"/>
    </w:rPr>
  </w:style>
  <w:style w:type="paragraph" w:styleId="Sraopastraipa">
    <w:name w:val="List Paragraph"/>
    <w:basedOn w:val="prastasis"/>
    <w:uiPriority w:val="99"/>
    <w:qFormat/>
    <w:rsid w:val="00773650"/>
    <w:pPr>
      <w:ind w:left="720"/>
      <w:contextualSpacing/>
    </w:pPr>
  </w:style>
  <w:style w:type="paragraph" w:styleId="Antrats">
    <w:name w:val="header"/>
    <w:basedOn w:val="prastasis"/>
    <w:link w:val="AntratsDiagrama"/>
    <w:uiPriority w:val="99"/>
    <w:unhideWhenUsed/>
    <w:rsid w:val="005C691A"/>
    <w:pPr>
      <w:tabs>
        <w:tab w:val="center" w:pos="4819"/>
        <w:tab w:val="right" w:pos="9638"/>
      </w:tabs>
    </w:pPr>
  </w:style>
  <w:style w:type="character" w:customStyle="1" w:styleId="AntratsDiagrama">
    <w:name w:val="Antraštės Diagrama"/>
    <w:basedOn w:val="Numatytasispastraiposriftas"/>
    <w:link w:val="Antrats"/>
    <w:uiPriority w:val="99"/>
    <w:rsid w:val="005C691A"/>
    <w:rPr>
      <w:rFonts w:ascii="Times New Roman" w:eastAsia="Times New Roman" w:hAnsi="Times New Roman" w:cs="Times New Roman"/>
      <w:sz w:val="24"/>
      <w:szCs w:val="24"/>
      <w:lang w:eastAsia="zh-CN"/>
    </w:rPr>
  </w:style>
  <w:style w:type="paragraph" w:styleId="Porat">
    <w:name w:val="footer"/>
    <w:basedOn w:val="prastasis"/>
    <w:link w:val="PoratDiagrama"/>
    <w:uiPriority w:val="99"/>
    <w:unhideWhenUsed/>
    <w:rsid w:val="005C691A"/>
    <w:pPr>
      <w:tabs>
        <w:tab w:val="center" w:pos="4819"/>
        <w:tab w:val="right" w:pos="9638"/>
      </w:tabs>
    </w:pPr>
  </w:style>
  <w:style w:type="character" w:customStyle="1" w:styleId="PoratDiagrama">
    <w:name w:val="Poraštė Diagrama"/>
    <w:basedOn w:val="Numatytasispastraiposriftas"/>
    <w:link w:val="Porat"/>
    <w:uiPriority w:val="99"/>
    <w:rsid w:val="005C691A"/>
    <w:rPr>
      <w:rFonts w:ascii="Times New Roman" w:eastAsia="Times New Roman" w:hAnsi="Times New Roman" w:cs="Times New Roman"/>
      <w:sz w:val="24"/>
      <w:szCs w:val="24"/>
      <w:lang w:eastAsia="zh-CN"/>
    </w:rPr>
  </w:style>
  <w:style w:type="table" w:styleId="Lentelstinklelis">
    <w:name w:val="Table Grid"/>
    <w:basedOn w:val="prastojilentel"/>
    <w:uiPriority w:val="59"/>
    <w:rsid w:val="002E39F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Numatytasispastraiposriftas"/>
    <w:link w:val="Pagrindinistekstas4"/>
    <w:locked/>
    <w:rsid w:val="00AC25CA"/>
    <w:rPr>
      <w:shd w:val="clear" w:color="auto" w:fill="FFFFFF"/>
    </w:rPr>
  </w:style>
  <w:style w:type="paragraph" w:customStyle="1" w:styleId="Pagrindinistekstas4">
    <w:name w:val="Pagrindinis tekstas4"/>
    <w:basedOn w:val="prastasis"/>
    <w:link w:val="Bodytext"/>
    <w:rsid w:val="00AC25CA"/>
    <w:pPr>
      <w:widowControl w:val="0"/>
      <w:shd w:val="clear" w:color="auto" w:fill="FFFFFF"/>
      <w:suppressAutoHyphens w:val="0"/>
      <w:spacing w:line="250" w:lineRule="exact"/>
    </w:pPr>
    <w:rPr>
      <w:rFonts w:asciiTheme="minorHAnsi" w:eastAsiaTheme="minorHAnsi" w:hAnsiTheme="minorHAnsi" w:cstheme="minorBidi"/>
      <w:sz w:val="22"/>
      <w:szCs w:val="22"/>
      <w:lang w:eastAsia="en-US"/>
    </w:rPr>
  </w:style>
  <w:style w:type="character" w:styleId="Grietas">
    <w:name w:val="Strong"/>
    <w:basedOn w:val="Numatytasispastraiposriftas"/>
    <w:uiPriority w:val="22"/>
    <w:qFormat/>
    <w:rsid w:val="00AC25CA"/>
    <w:rPr>
      <w:b/>
      <w:bCs/>
    </w:rPr>
  </w:style>
  <w:style w:type="paragraph" w:styleId="Pagrindiniotekstotrauka">
    <w:name w:val="Body Text Indent"/>
    <w:basedOn w:val="prastasis"/>
    <w:link w:val="PagrindiniotekstotraukaDiagrama"/>
    <w:rsid w:val="00EA18FA"/>
    <w:pPr>
      <w:suppressAutoHyphens w:val="0"/>
      <w:ind w:left="-567"/>
    </w:pPr>
    <w:rPr>
      <w:b/>
      <w:szCs w:val="20"/>
      <w:lang w:val="x-none" w:eastAsia="en-US"/>
    </w:rPr>
  </w:style>
  <w:style w:type="character" w:customStyle="1" w:styleId="PagrindiniotekstotraukaDiagrama">
    <w:name w:val="Pagrindinio teksto įtrauka Diagrama"/>
    <w:basedOn w:val="Numatytasispastraiposriftas"/>
    <w:link w:val="Pagrindiniotekstotrauka"/>
    <w:rsid w:val="00EA18FA"/>
    <w:rPr>
      <w:rFonts w:ascii="Times New Roman" w:eastAsia="Times New Roman" w:hAnsi="Times New Roman" w:cs="Times New Roman"/>
      <w:b/>
      <w:sz w:val="24"/>
      <w:szCs w:val="20"/>
      <w:lang w:val="x-none"/>
    </w:rPr>
  </w:style>
  <w:style w:type="character" w:customStyle="1" w:styleId="WW8Num1z4">
    <w:name w:val="WW8Num1z4"/>
    <w:rsid w:val="00A743EB"/>
  </w:style>
  <w:style w:type="paragraph" w:styleId="Turinioantrat">
    <w:name w:val="TOC Heading"/>
    <w:basedOn w:val="Antrat1"/>
    <w:next w:val="prastasis"/>
    <w:uiPriority w:val="39"/>
    <w:unhideWhenUsed/>
    <w:qFormat/>
    <w:rsid w:val="00B7237D"/>
    <w:pPr>
      <w:suppressAutoHyphens w:val="0"/>
      <w:spacing w:before="480" w:line="276" w:lineRule="auto"/>
      <w:outlineLvl w:val="9"/>
    </w:pPr>
    <w:rPr>
      <w:b/>
      <w:bCs/>
      <w:sz w:val="28"/>
      <w:szCs w:val="28"/>
      <w:lang w:eastAsia="lt-LT"/>
    </w:rPr>
  </w:style>
  <w:style w:type="paragraph" w:styleId="Debesliotekstas">
    <w:name w:val="Balloon Text"/>
    <w:basedOn w:val="prastasis"/>
    <w:link w:val="DebesliotekstasDiagrama"/>
    <w:uiPriority w:val="99"/>
    <w:semiHidden/>
    <w:unhideWhenUsed/>
    <w:rsid w:val="00B723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237D"/>
    <w:rPr>
      <w:rFonts w:ascii="Tahoma" w:eastAsia="Times New Roman" w:hAnsi="Tahoma" w:cs="Tahoma"/>
      <w:sz w:val="16"/>
      <w:szCs w:val="16"/>
      <w:lang w:eastAsia="zh-CN"/>
    </w:rPr>
  </w:style>
  <w:style w:type="character" w:customStyle="1" w:styleId="Antrat2Diagrama">
    <w:name w:val="Antraštė 2 Diagrama"/>
    <w:basedOn w:val="Numatytasispastraiposriftas"/>
    <w:link w:val="Antrat2"/>
    <w:uiPriority w:val="9"/>
    <w:rsid w:val="00B954FB"/>
    <w:rPr>
      <w:rFonts w:ascii="Times New Roman" w:eastAsiaTheme="majorEastAsia" w:hAnsi="Times New Roman" w:cstheme="majorBidi"/>
      <w:b/>
      <w:bCs/>
      <w:sz w:val="24"/>
      <w:szCs w:val="26"/>
      <w:lang w:eastAsia="zh-CN"/>
    </w:rPr>
  </w:style>
  <w:style w:type="character" w:customStyle="1" w:styleId="Antrat3Diagrama">
    <w:name w:val="Antraštė 3 Diagrama"/>
    <w:basedOn w:val="Numatytasispastraiposriftas"/>
    <w:link w:val="Antrat3"/>
    <w:uiPriority w:val="9"/>
    <w:rsid w:val="00B954FB"/>
    <w:rPr>
      <w:rFonts w:ascii="Times New Roman" w:eastAsiaTheme="majorEastAsia" w:hAnsi="Times New Roman" w:cstheme="majorBidi"/>
      <w:b/>
      <w:bCs/>
      <w:color w:val="000000" w:themeColor="text1"/>
      <w:sz w:val="24"/>
      <w:szCs w:val="24"/>
      <w:lang w:eastAsia="zh-CN"/>
    </w:rPr>
  </w:style>
  <w:style w:type="paragraph" w:styleId="Turinys2">
    <w:name w:val="toc 2"/>
    <w:basedOn w:val="prastasis"/>
    <w:next w:val="prastasis"/>
    <w:autoRedefine/>
    <w:uiPriority w:val="39"/>
    <w:unhideWhenUsed/>
    <w:rsid w:val="00776D60"/>
    <w:pPr>
      <w:spacing w:after="100"/>
      <w:ind w:left="240"/>
    </w:pPr>
  </w:style>
  <w:style w:type="paragraph" w:styleId="Turinys3">
    <w:name w:val="toc 3"/>
    <w:basedOn w:val="prastasis"/>
    <w:next w:val="prastasis"/>
    <w:autoRedefine/>
    <w:uiPriority w:val="39"/>
    <w:unhideWhenUsed/>
    <w:rsid w:val="00776D60"/>
    <w:pPr>
      <w:spacing w:after="100"/>
      <w:ind w:left="480"/>
    </w:pPr>
  </w:style>
  <w:style w:type="character" w:styleId="Emfaz">
    <w:name w:val="Emphasis"/>
    <w:basedOn w:val="Numatytasispastraiposriftas"/>
    <w:uiPriority w:val="20"/>
    <w:qFormat/>
    <w:rsid w:val="008A1A87"/>
    <w:rPr>
      <w:i/>
      <w:iCs/>
    </w:rPr>
  </w:style>
  <w:style w:type="character" w:styleId="Komentaronuoroda">
    <w:name w:val="annotation reference"/>
    <w:basedOn w:val="Numatytasispastraiposriftas"/>
    <w:uiPriority w:val="99"/>
    <w:semiHidden/>
    <w:unhideWhenUsed/>
    <w:rsid w:val="00337DB3"/>
    <w:rPr>
      <w:sz w:val="16"/>
      <w:szCs w:val="16"/>
    </w:rPr>
  </w:style>
  <w:style w:type="paragraph" w:styleId="Komentarotekstas">
    <w:name w:val="annotation text"/>
    <w:basedOn w:val="prastasis"/>
    <w:link w:val="KomentarotekstasDiagrama"/>
    <w:uiPriority w:val="99"/>
    <w:semiHidden/>
    <w:unhideWhenUsed/>
    <w:rsid w:val="00337DB3"/>
    <w:rPr>
      <w:sz w:val="20"/>
      <w:szCs w:val="20"/>
    </w:rPr>
  </w:style>
  <w:style w:type="character" w:customStyle="1" w:styleId="KomentarotekstasDiagrama">
    <w:name w:val="Komentaro tekstas Diagrama"/>
    <w:basedOn w:val="Numatytasispastraiposriftas"/>
    <w:link w:val="Komentarotekstas"/>
    <w:uiPriority w:val="99"/>
    <w:semiHidden/>
    <w:rsid w:val="00337DB3"/>
    <w:rPr>
      <w:rFonts w:ascii="Times New Roman" w:eastAsia="Times New Roman" w:hAnsi="Times New Roman" w:cs="Times New Roman"/>
      <w:sz w:val="20"/>
      <w:szCs w:val="20"/>
      <w:lang w:eastAsia="zh-CN"/>
    </w:rPr>
  </w:style>
  <w:style w:type="paragraph" w:styleId="Komentarotema">
    <w:name w:val="annotation subject"/>
    <w:basedOn w:val="Komentarotekstas"/>
    <w:next w:val="Komentarotekstas"/>
    <w:link w:val="KomentarotemaDiagrama"/>
    <w:uiPriority w:val="99"/>
    <w:semiHidden/>
    <w:unhideWhenUsed/>
    <w:rsid w:val="00337DB3"/>
    <w:rPr>
      <w:b/>
      <w:bCs/>
    </w:rPr>
  </w:style>
  <w:style w:type="character" w:customStyle="1" w:styleId="KomentarotemaDiagrama">
    <w:name w:val="Komentaro tema Diagrama"/>
    <w:basedOn w:val="KomentarotekstasDiagrama"/>
    <w:link w:val="Komentarotema"/>
    <w:uiPriority w:val="99"/>
    <w:semiHidden/>
    <w:rsid w:val="00337DB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56898">
      <w:bodyDiv w:val="1"/>
      <w:marLeft w:val="0"/>
      <w:marRight w:val="0"/>
      <w:marTop w:val="0"/>
      <w:marBottom w:val="0"/>
      <w:divBdr>
        <w:top w:val="none" w:sz="0" w:space="0" w:color="auto"/>
        <w:left w:val="none" w:sz="0" w:space="0" w:color="auto"/>
        <w:bottom w:val="none" w:sz="0" w:space="0" w:color="auto"/>
        <w:right w:val="none" w:sz="0" w:space="0" w:color="auto"/>
      </w:divBdr>
    </w:div>
    <w:div w:id="19977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F491-F3B4-4A73-8261-D9BA671E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26729</Words>
  <Characters>15236</Characters>
  <Application>Microsoft Office Word</Application>
  <DocSecurity>0</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sekretore</dc:creator>
  <cp:lastModifiedBy>Sekretore</cp:lastModifiedBy>
  <cp:revision>7</cp:revision>
  <cp:lastPrinted>2022-01-19T09:38:00Z</cp:lastPrinted>
  <dcterms:created xsi:type="dcterms:W3CDTF">2022-01-19T11:52:00Z</dcterms:created>
  <dcterms:modified xsi:type="dcterms:W3CDTF">2022-01-24T09:57:00Z</dcterms:modified>
</cp:coreProperties>
</file>